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03" w:rsidRPr="00F17EF7" w:rsidRDefault="009D1F03" w:rsidP="009D1F03">
      <w:pPr>
        <w:pStyle w:val="Nagwek"/>
        <w:jc w:val="both"/>
        <w:rPr>
          <w:rFonts w:ascii="Neo Sans Pro" w:hAnsi="Neo Sans Pro"/>
          <w:color w:val="000000" w:themeColor="text1"/>
        </w:rPr>
      </w:pPr>
      <w:bookmarkStart w:id="0" w:name="_GoBack"/>
      <w:bookmarkEnd w:id="0"/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pStyle w:val="Nagwek1"/>
        <w:rPr>
          <w:rFonts w:ascii="Neo Sans Pro" w:hAnsi="Neo Sans Pro"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color w:val="000000" w:themeColor="text1"/>
          <w:sz w:val="28"/>
          <w:szCs w:val="28"/>
        </w:rPr>
        <w:t xml:space="preserve">Instrukcja </w:t>
      </w:r>
    </w:p>
    <w:p w:rsidR="009D1F03" w:rsidRPr="00F17EF7" w:rsidRDefault="009D1F03" w:rsidP="009D1F03">
      <w:pPr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jc w:val="center"/>
        <w:rPr>
          <w:rFonts w:ascii="Neo Sans Pro" w:hAnsi="Neo Sans Pro"/>
          <w:b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b/>
          <w:color w:val="000000" w:themeColor="text1"/>
          <w:sz w:val="28"/>
          <w:szCs w:val="28"/>
        </w:rPr>
        <w:t>organizacji bezpiecznej pracy</w:t>
      </w: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2552"/>
        <w:gridCol w:w="2551"/>
      </w:tblGrid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Opracował: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Sprawdził: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Zatwierdził: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Mirosław Walczyk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Wojciech Dąbrowski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Leszek Firlej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Cezary Laskowski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EB74CC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Krzysztof Zborowski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3D2687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Tomasz Nita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Stanowisko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Główny Specjalista TB</w:t>
            </w:r>
          </w:p>
          <w:p w:rsidR="009D1F03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Kierownicy PS; TC I; TC II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 xml:space="preserve">Wiceprezes Zarządu </w:t>
            </w:r>
          </w:p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Prezes Zarządu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Podpis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</w:tr>
      <w:tr w:rsidR="009D1F03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Data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16755" w:rsidP="0079493F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</w:t>
            </w:r>
            <w:r w:rsidR="0079493F" w:rsidRPr="00F17EF7">
              <w:rPr>
                <w:rFonts w:ascii="Neo Sans Pro" w:hAnsi="Neo Sans Pro"/>
                <w:color w:val="000000" w:themeColor="text1"/>
              </w:rPr>
              <w:t>5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.0</w:t>
            </w:r>
            <w:r w:rsidR="00E22AA3" w:rsidRPr="00F17EF7">
              <w:rPr>
                <w:rFonts w:ascii="Neo Sans Pro" w:hAnsi="Neo Sans Pro"/>
                <w:color w:val="000000" w:themeColor="text1"/>
              </w:rPr>
              <w:t>3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.2020r</w:t>
            </w:r>
            <w:r w:rsidR="009D1F03" w:rsidRPr="00F17EF7">
              <w:rPr>
                <w:rFonts w:ascii="Neo Sans Pro" w:hAnsi="Neo Sans Pro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</w:tr>
    </w:tbl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  <w:sectPr w:rsidR="009D1F03" w:rsidRPr="00F17EF7" w:rsidSect="00EB74CC">
          <w:headerReference w:type="default" r:id="rId7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lastRenderedPageBreak/>
        <w:t>SPIS TREŚCI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POSTANOWIENIA OGÓLNE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1.1. Cel instrukcji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1.2. Zakres stosowania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1.3. Przeznaczenie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Cs/>
          <w:color w:val="000000" w:themeColor="text1"/>
        </w:rPr>
        <w:t>Określenia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1.4.1.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Urządzenia energetyczne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1.4.2. Prace eksploatacyjne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1.4.3.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Prace pomocnicze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1.4.4.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Strefa pracy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="009D1F03" w:rsidRPr="00F17EF7">
        <w:rPr>
          <w:rFonts w:ascii="Neo Sans Pro" w:hAnsi="Neo Sans Pro" w:cs="Arial"/>
          <w:bCs/>
          <w:color w:val="000000" w:themeColor="text1"/>
        </w:rPr>
        <w:t>. Instrukcja eksploatacji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</w:t>
      </w:r>
      <w:r w:rsidR="009D1F03" w:rsidRPr="00F17EF7">
        <w:rPr>
          <w:rFonts w:ascii="Neo Sans Pro" w:hAnsi="Neo Sans Pro" w:cs="Arial"/>
          <w:bCs/>
          <w:color w:val="000000" w:themeColor="text1"/>
        </w:rPr>
        <w:t>. Pomieszczenie lub teren ruchu elektroenergetycznego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energetyczne czynne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Urządzenia </w:t>
      </w:r>
      <w:r w:rsidR="009D1F03" w:rsidRPr="00F17EF7">
        <w:rPr>
          <w:rFonts w:ascii="Neo Sans Pro" w:hAnsi="Neo Sans Pro" w:cs="Arial"/>
          <w:bCs/>
          <w:color w:val="000000" w:themeColor="text1"/>
        </w:rPr>
        <w:t>energetyczne nieczynne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a elektroenergetyczne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znajdując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się pod napięciem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1.4.10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elektroenergetyczne wyłączone spod napięcia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1.4.11. Odstęp ergonomiczny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Osoba uprawniona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Osoba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Cs/>
          <w:color w:val="000000" w:themeColor="text1"/>
        </w:rPr>
        <w:t>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Osoby postronne w miejscu pracy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color w:val="000000" w:themeColor="text1"/>
        </w:rPr>
        <w:t>. Świadectwo kwalifikacyjne</w:t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 Kierownik robót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1.4.17. Zamawiający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1.4.18. Kierownik budowy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 Firmy obsługujące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1.4.20. Wykonawca zewnętrzny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1.4.21. Podwykonawca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1.4.22. Prace szczególnie niebezpieczne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1.4.23. Szczególne zagrożenie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ZASADY ORGANIZACJI PRACY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 stwarzających możliwość wystąpienia szczególnego zagrożenia dla zdrowia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 xml:space="preserve">        lub życia ludzkiego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Cs/>
          <w:color w:val="000000" w:themeColor="text1"/>
        </w:rPr>
        <w:t>e prac i czynności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1455B8" w:rsidRPr="00F17EF7">
        <w:rPr>
          <w:rFonts w:ascii="Neo Sans Pro" w:hAnsi="Neo Sans Pro" w:cs="Arial,Bold"/>
          <w:bCs/>
          <w:color w:val="000000" w:themeColor="text1"/>
        </w:rPr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Cs/>
          <w:color w:val="000000" w:themeColor="text1"/>
        </w:rPr>
        <w:t>Prace i czynności wykonywane bez polecenia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2.2.2. Prace na polecenie ustne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2.2.3. Prace na polecenie pisemne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Cs/>
          <w:color w:val="000000" w:themeColor="text1"/>
        </w:rPr>
        <w:t>acy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2.3.1. Poleceniodawca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Cs/>
          <w:color w:val="000000" w:themeColor="text1"/>
        </w:rPr>
        <w:t>Koordynujący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2.3.3. </w:t>
      </w:r>
      <w:r w:rsidRPr="00F17EF7">
        <w:rPr>
          <w:rFonts w:ascii="Neo Sans Pro" w:hAnsi="Neo Sans Pro" w:cs="Arial,Bold"/>
          <w:bCs/>
          <w:color w:val="000000" w:themeColor="text1"/>
        </w:rPr>
        <w:t>Dopuszczający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6A4FEA" w:rsidRPr="00F17EF7">
        <w:rPr>
          <w:rFonts w:ascii="Neo Sans Pro" w:hAnsi="Neo Sans Pro" w:cs="Arial,Bold"/>
          <w:bCs/>
          <w:color w:val="000000" w:themeColor="text1"/>
        </w:rPr>
        <w:t>7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Pr="00F17EF7">
        <w:rPr>
          <w:rFonts w:ascii="Neo Sans Pro" w:hAnsi="Neo Sans Pro" w:cs="Arial,Bold"/>
          <w:bCs/>
          <w:color w:val="000000" w:themeColor="text1"/>
        </w:rPr>
        <w:t>espołem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8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Cs/>
          <w:color w:val="000000" w:themeColor="text1"/>
        </w:rPr>
        <w:t>. Koordynator prac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Cs/>
          <w:color w:val="000000" w:themeColor="text1"/>
        </w:rPr>
        <w:t>Wystawianie poleceń na pracę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 Czynności zabronione przy wykonywaniu prac na polecenie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10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 xml:space="preserve">3. ZASADY BEZPIECZNEGO WYKONYWANIA PRAC PRZY URZĄDZENIACH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    I INSTALACJACH ENERGETYCZNYCH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8C4D86" w:rsidRPr="00F17EF7">
        <w:rPr>
          <w:rFonts w:ascii="Neo Sans Pro" w:hAnsi="Neo Sans Pro" w:cs="Arial,Bold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3.2. Zabrania się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12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ZASADY BEZPIECZNEGO WYKONYWANIA PRAC W PRZESTRZENIACH ZAMKNIĘTYCH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13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13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4.2. Zagrożenie powstania pożaru lub wybuchu</w:t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4.3. Prace w zbiornikach, kanałach, wnętrzach urządzeń technicznych i w innych niebezpiecznych przestrzeniach zamkniętych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5. PRACE EKSPLOATACYJNE PRZY INSTALACJACH CIEPLNYCH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PRACE EKSPLOATACYJNE PRZY URZĄDZENIACH ELEKTROENERGETYCZNYCH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>7. PODSTAWOWE ZASADY UŻYTKOWANIA NARZĘDZI, WYPOSAŻENIA I SPRZĘTU OCHRONNEGO16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 URZĄDZENIA OCHRONNE, ŚRODKI OCHRONY ZBIOROWEJ I INDYWIDUALNEJ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.1. Urządzenia ochronne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.2. Środki ochrony zbiorowej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.3. Środki ochrony indywidualnej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9. PRACE POMOCNICZE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18</w:t>
      </w:r>
    </w:p>
    <w:p w:rsidR="0029203D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10. PRACE NA DWÓCH POZIOMACH RÓWNOCZEŚNIE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11. PRACE NA WYSOKOŚCI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0649B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 ROBOTY ZIEMNE PRZY URZĄDZENIACH 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20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13. WYMAGANIA DOTYCZĄCE MASZYN I URZĄDZEŃ TECHNICZNYCH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20</w:t>
      </w:r>
    </w:p>
    <w:p w:rsidR="009D1F03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9D1F03" w:rsidRPr="00F17EF7">
        <w:rPr>
          <w:rFonts w:ascii="Neo Sans Pro" w:hAnsi="Neo Sans Pro" w:cs="Arial"/>
          <w:bCs/>
          <w:color w:val="000000" w:themeColor="text1"/>
        </w:rPr>
        <w:t>. ZASADY ORGANIZACJI PRACY WYKONYWANEJ PRZEZ ZEWNĘTRZNYCH WYKONAWCÓW</w:t>
      </w:r>
      <w:r w:rsidRPr="00F17EF7">
        <w:rPr>
          <w:rFonts w:ascii="Neo Sans Pro" w:hAnsi="Neo Sans Pro" w:cs="Arial"/>
          <w:bCs/>
          <w:color w:val="000000" w:themeColor="text1"/>
        </w:rPr>
        <w:tab/>
        <w:t>21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15</w:t>
      </w:r>
      <w:r w:rsidR="009D1F03" w:rsidRPr="00F17EF7">
        <w:rPr>
          <w:rFonts w:ascii="Neo Sans Pro" w:hAnsi="Neo Sans Pro"/>
          <w:color w:val="000000" w:themeColor="text1"/>
        </w:rPr>
        <w:t xml:space="preserve">. </w:t>
      </w:r>
      <w:r w:rsidR="000649B4" w:rsidRPr="00F17EF7">
        <w:rPr>
          <w:rFonts w:ascii="Neo Sans Pro" w:hAnsi="Neo Sans Pro"/>
          <w:color w:val="000000" w:themeColor="text1"/>
        </w:rPr>
        <w:t xml:space="preserve">UPOWAŻNIENIA I </w:t>
      </w:r>
      <w:r w:rsidR="009D1F03" w:rsidRPr="00F17EF7">
        <w:rPr>
          <w:rFonts w:ascii="Neo Sans Pro" w:hAnsi="Neo Sans Pro"/>
          <w:color w:val="000000" w:themeColor="text1"/>
        </w:rPr>
        <w:t>FUNKCJE PRACOWNIKÓW FIRM OBSŁUGUJĄCYCH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 POSTĘPOWANIE W SYTUACJI WYSTĄPIENIA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.1. Udzielanie pomocy - zgłoszenie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.2. Zabezpieczenie miejsca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24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.3. Ustalenia okoliczności i przyczyn wypadku pracownika firmy zewnętrznej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19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.4. Szczegółowy sposób postępowania w razie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9D1F03" w:rsidRPr="00F17EF7">
        <w:rPr>
          <w:rFonts w:ascii="Neo Sans Pro" w:hAnsi="Neo Sans Pro"/>
          <w:color w:val="000000" w:themeColor="text1"/>
        </w:rPr>
        <w:t>. ZAŁĄCZNIKI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9D1F03" w:rsidRPr="00F17EF7">
        <w:rPr>
          <w:rFonts w:ascii="Neo Sans Pro" w:hAnsi="Neo Sans Pro"/>
          <w:color w:val="000000" w:themeColor="text1"/>
        </w:rPr>
        <w:t>. WYKAZ AKTÓW NORMATYWNYCH NA PODSTAWIE KTÓRYCH OPRACOWANO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       NINIEJSZĄ INSTRUKCJĘ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21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19</w:t>
      </w:r>
      <w:r w:rsidR="009D1F03" w:rsidRPr="00F17EF7">
        <w:rPr>
          <w:rFonts w:ascii="Neo Sans Pro" w:hAnsi="Neo Sans Pro" w:cs="Arial"/>
          <w:bCs/>
          <w:color w:val="000000" w:themeColor="text1"/>
        </w:rPr>
        <w:t>. KARTA ZMIAN INSTRUKCJI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22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 xml:space="preserve">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Postanowienia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1.1. Cel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Celem instrukcji jest określenie zasad organizacji i wykonywania prac przy urządzeniach, energetycznych.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1.2. Zakres stosowania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Postanowienia instrukcji mają zastosowanie przy urządzeniach energetycznych</w:t>
      </w:r>
      <w:r w:rsidR="002D0C1D" w:rsidRPr="00F17EF7">
        <w:rPr>
          <w:rFonts w:ascii="Neo Sans Pro" w:hAnsi="Neo Sans Pro" w:cs="Arial"/>
          <w:color w:val="000000" w:themeColor="text1"/>
        </w:rPr>
        <w:t>, grupie urządzeń energetycznych</w:t>
      </w:r>
      <w:r w:rsidRPr="00F17EF7">
        <w:rPr>
          <w:rFonts w:ascii="Neo Sans Pro" w:hAnsi="Neo Sans Pro" w:cs="Arial"/>
          <w:color w:val="000000" w:themeColor="text1"/>
        </w:rPr>
        <w:t xml:space="preserve"> na wydziałach eksploatacji w obszarze obsługi, konserwacji, remontów, montażu, kontrolno-pomiarowym.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1.3. Przeznaczenie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przeznaczona jest dla osób organizujących i wykonujących prace przy urządzeniach energetycznych, wyszczególnione w punkcie 1.2.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Określenia</w:t>
      </w:r>
      <w:r w:rsidRPr="00F17EF7">
        <w:rPr>
          <w:rFonts w:ascii="Neo Sans Pro" w:hAnsi="Neo Sans Pro" w:cs="Arial"/>
          <w:b/>
          <w:bCs/>
          <w:color w:val="000000" w:themeColor="text1"/>
        </w:rPr>
        <w:t>: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1.4.1.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Urządzenia energetyczne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>- urządzenia, instalacje i sieci, w rozumieniu przepisów prawa energetycznego, stosowane w technicznych procesach wytwarzania, przetwarzania, przesyłania, dystrybucji, magazynowania oraz użytkowania paliw lub energii.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1.4.2.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Prace eksploatacyjne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- prace wykonywane przy urządzeniach energetycznych z zachowaniem zasad bezpieczeństwa i wymagań ochrony środowiska w zakresie: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a)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obsługi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mające wpływ na zmiany parametrów pracy obsługiwanych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b)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konserwacji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związane z zabezpieczeniem i utrzymaniem wymaganego stanu technicznego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c)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remontów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urządzeń energetycznych związanych z usuwaniem usterek i awarii, w celu doprowadzenia ich do wymaganego stanu technicznego,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d)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montażu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instalowania i przyłączania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e)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kontrolno-pomiarowym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dokonania oceny stanu technicznego, parametrów eksploatacyjnych, ja-kości regulacji i sprawności energetycznej urządzeń energetycznych;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1.4.3. 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Prace pomocnicze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przy urządzeniach energetycznych – prace niebędące pracami eksploatacyjnymi, do których zalicza się w szczególności prace: budowlane, malarskie, porządkowe, pielęgnacyjne, transportowe oraz związane z obsługą sprzętu zmechanizowanego;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1.4.4</w:t>
      </w:r>
      <w:r w:rsidRPr="00F17EF7">
        <w:rPr>
          <w:rFonts w:ascii="Neo Sans Pro" w:hAnsi="Neo Sans Pro"/>
          <w:b/>
          <w:color w:val="000000" w:themeColor="text1"/>
        </w:rPr>
        <w:t>. Strefa pracy</w:t>
      </w:r>
      <w:r w:rsidRPr="00F17EF7">
        <w:rPr>
          <w:rFonts w:ascii="Neo Sans Pro" w:hAnsi="Neo Sans Pro"/>
          <w:color w:val="000000" w:themeColor="text1"/>
        </w:rPr>
        <w:t xml:space="preserve"> – odpowiednio przygotowane miejsce lub stanowisko pracy w zakresie niezbędnym do bezpiecznego wykonywania prac eksploatacyjnych;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Pr="00F17EF7">
        <w:rPr>
          <w:rFonts w:ascii="Neo Sans Pro" w:hAnsi="Neo Sans Pro" w:cs="Arial"/>
          <w:b/>
          <w:bCs/>
          <w:color w:val="000000" w:themeColor="text1"/>
        </w:rPr>
        <w:t>. Instrukcja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określająca tryb postępowania, zasady organizowania oraz wykonywania prac i czynności przy eksploatacji urządzeń energetycznych lub grup urządzeń energetycznych, wprowadzona do stosowania.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Pomieszczenie lub teren ruchu elektroenergetycznego.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Odpowiednio wydzielone pomieszczenie lub teren bądź jego część lub też przestrzeń w budynku lub poza budynkiem, w którym są zainstalowane urządzenia energetyczne dostępne tylko dla osób upoważnionych.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energetyczne czynne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istnieje możliwość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Urządzenia </w:t>
      </w:r>
      <w:r w:rsidRPr="00F17EF7">
        <w:rPr>
          <w:rFonts w:ascii="Neo Sans Pro" w:hAnsi="Neo Sans Pro" w:cs="Arial"/>
          <w:b/>
          <w:bCs/>
          <w:color w:val="000000" w:themeColor="text1"/>
        </w:rPr>
        <w:t>energetyczne nieczynne.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nie ma możliwości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a elektroenergetyczne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znajdując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się pod napięciem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B74CC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występuje różnica potencjałów lub gdy jakakolwiek ich część posiada ładunek elektryczny.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elektroenergetyczne wyłączone spod napięcia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nie występuje różnica potencjałów, nie posiadają ładunku elektrycznego oraz w obwodach zasilających występuje przerwa izolacyjna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1.4.11</w:t>
      </w:r>
      <w:r w:rsidRPr="00F17EF7">
        <w:rPr>
          <w:rFonts w:ascii="Neo Sans Pro" w:hAnsi="Neo Sans Pro" w:cs="Arial"/>
          <w:b/>
          <w:color w:val="000000" w:themeColor="text1"/>
        </w:rPr>
        <w:t>. Odstęp ergonomiczny</w:t>
      </w:r>
      <w:r w:rsidRPr="00F17EF7">
        <w:rPr>
          <w:rFonts w:ascii="Neo Sans Pro" w:hAnsi="Neo Sans Pro" w:cs="Arial"/>
          <w:color w:val="000000" w:themeColor="text1"/>
        </w:rPr>
        <w:t xml:space="preserve"> – odstęp w powietrzu dopuszczający w ograniczonym zakresie błędy ruchowe i błędy w ocenie odległości przy prowadzeniu prac przy minimalnej odległości zbliżenia, przy uwzględnieniu rodzaju czynności wykonywanych przez osobę, jak i używanych narzędzi.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Osoba uprawniona.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posiadająca kwalifikacje potwierdzone na podstawie przepisów ustawy – Prawo energetyczne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EB74CC" w:rsidRPr="00F17EF7">
        <w:rPr>
          <w:rFonts w:ascii="Neo Sans Pro" w:hAnsi="Neo Sans Pro" w:cs="Arial"/>
          <w:color w:val="000000" w:themeColor="text1"/>
        </w:rPr>
        <w:t>.4]</w:t>
      </w:r>
      <w:r w:rsidRPr="00F17EF7">
        <w:rPr>
          <w:rFonts w:ascii="Neo Sans Pro" w:hAnsi="Neo Sans Pro" w:cs="Arial"/>
          <w:color w:val="000000" w:themeColor="text1"/>
        </w:rPr>
        <w:t>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>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 Osoba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uprawniona, wyznaczona pisemnie przez pracodawcę do wykonywania określonych przez niego czynności lub prac eksploatacyjnych.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Osoby postronne w miejscu pracy.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Osoby nie wchodzące w skład Zespołu wykonującego pracę i nie będące osobami funkcyjnymi, związanymi z organizacją określonej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b/>
          <w:color w:val="000000" w:themeColor="text1"/>
        </w:rPr>
        <w:t>. Świadectwo kwalifikacyjne.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Świadectwo stwierdzające spełnienie przez daną osobę odpowiednich wymagań kwalifikacyjnych do wykonywania pracy na stanowisku dozoru lub eksploatacji w ustalonym zakresie: obsługi, konserwacji, remontów, montażu, kontrolno-pomiarowym, dla określonych rodzajów urządzeń i</w:t>
      </w:r>
      <w:r w:rsidR="00EB74CC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instalacji energetycznych, uzyskane w trybie i na zasadach określonych w odrębnych przepisach.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robót</w:t>
      </w:r>
      <w:r w:rsidR="009D1F03" w:rsidRPr="00F17EF7">
        <w:rPr>
          <w:rFonts w:ascii="Neo Sans Pro" w:hAnsi="Neo Sans Pro"/>
          <w:color w:val="000000" w:themeColor="text1"/>
        </w:rPr>
        <w:t xml:space="preserve"> – osoba sprawująca nadzór nad pracownikami firmy zewnętrznej posiadająca odpowiednie uprawnienia z zakresu robót i upoważniona przez wykonawcę.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1.4.17</w:t>
      </w:r>
      <w:r w:rsidR="009D1F03" w:rsidRPr="00F17EF7">
        <w:rPr>
          <w:rFonts w:ascii="Neo Sans Pro" w:hAnsi="Neo Sans Pro"/>
          <w:bCs/>
          <w:color w:val="000000" w:themeColor="text1"/>
        </w:rPr>
        <w:t>.</w:t>
      </w:r>
      <w:r w:rsidR="009D1F03" w:rsidRPr="00F17EF7">
        <w:rPr>
          <w:rFonts w:ascii="Neo Sans Pro" w:hAnsi="Neo Sans Pro"/>
          <w:b/>
          <w:bCs/>
          <w:color w:val="000000" w:themeColor="text1"/>
        </w:rPr>
        <w:t xml:space="preserve"> Zamawiający</w:t>
      </w:r>
      <w:r w:rsidR="009D1F03" w:rsidRPr="00F17EF7">
        <w:rPr>
          <w:rFonts w:ascii="Neo Sans Pro" w:hAnsi="Neo Sans Pro"/>
          <w:color w:val="000000" w:themeColor="text1"/>
        </w:rPr>
        <w:t xml:space="preserve"> – Kierownik komórki organizacyjnej odpowiedzialny za realizację zadania lub wyznaczona przez tego Kierownika osoba.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budowy – </w:t>
      </w:r>
      <w:r w:rsidR="009D1F03" w:rsidRPr="00F17EF7">
        <w:rPr>
          <w:rFonts w:ascii="Neo Sans Pro" w:hAnsi="Neo Sans Pro"/>
          <w:color w:val="000000" w:themeColor="text1"/>
        </w:rPr>
        <w:t>osoba kierująca pracami budowlanymi i prowadząca dokumentację przebiegu robót.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Firmy obsługujące</w:t>
      </w:r>
      <w:r w:rsidR="00FB45EB" w:rsidRPr="00F17EF7">
        <w:rPr>
          <w:rFonts w:ascii="Neo Sans Pro" w:hAnsi="Neo Sans Pro"/>
          <w:color w:val="000000" w:themeColor="text1"/>
        </w:rPr>
        <w:t>- dostawcy usług</w:t>
      </w:r>
      <w:r w:rsidR="009D1F03" w:rsidRPr="00F17EF7">
        <w:rPr>
          <w:rFonts w:ascii="Neo Sans Pro" w:hAnsi="Neo Sans Pro"/>
          <w:color w:val="000000" w:themeColor="text1"/>
        </w:rPr>
        <w:t xml:space="preserve"> obsługi technicznej miejskiej sieci ciepłowniczej (m.s.c.), </w:t>
      </w:r>
      <w:r w:rsidR="00FB45EB" w:rsidRPr="00F17EF7">
        <w:rPr>
          <w:rFonts w:ascii="Neo Sans Pro" w:hAnsi="Neo Sans Pro"/>
          <w:color w:val="000000" w:themeColor="text1"/>
        </w:rPr>
        <w:t>i prac spedycyjnych gospodarki opałowej prowadzonych</w:t>
      </w:r>
      <w:r w:rsidR="009D1F03" w:rsidRPr="00F17EF7">
        <w:rPr>
          <w:rFonts w:ascii="Neo Sans Pro" w:hAnsi="Neo Sans Pro"/>
          <w:color w:val="000000" w:themeColor="text1"/>
        </w:rPr>
        <w:t xml:space="preserve"> na podstawie umów obsługi</w:t>
      </w:r>
      <w:r w:rsidR="00FB45EB" w:rsidRPr="00F17EF7">
        <w:rPr>
          <w:rFonts w:ascii="Neo Sans Pro" w:hAnsi="Neo Sans Pro"/>
          <w:color w:val="000000" w:themeColor="text1"/>
        </w:rPr>
        <w:t>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1.4.20</w:t>
      </w:r>
      <w:r w:rsidR="009D1F03" w:rsidRPr="00F17EF7">
        <w:rPr>
          <w:rFonts w:ascii="Neo Sans Pro" w:hAnsi="Neo Sans Pro" w:cs="Arial"/>
          <w:b/>
          <w:color w:val="000000" w:themeColor="text1"/>
        </w:rPr>
        <w:t>. Wykonawca</w:t>
      </w:r>
      <w:r w:rsidR="009D1F03" w:rsidRPr="00F17EF7">
        <w:rPr>
          <w:rFonts w:ascii="Neo Sans Pro" w:hAnsi="Neo Sans Pro" w:cs="Arial"/>
          <w:color w:val="000000" w:themeColor="text1"/>
        </w:rPr>
        <w:t xml:space="preserve"> </w:t>
      </w:r>
      <w:r w:rsidR="009D1F03" w:rsidRPr="00F17EF7">
        <w:rPr>
          <w:rFonts w:ascii="Neo Sans Pro" w:hAnsi="Neo Sans Pro" w:cs="Arial"/>
          <w:b/>
          <w:color w:val="000000" w:themeColor="text1"/>
        </w:rPr>
        <w:t>zewnętrzny</w:t>
      </w:r>
      <w:r w:rsidR="009D1F03" w:rsidRPr="00F17EF7">
        <w:rPr>
          <w:rFonts w:ascii="Neo Sans Pro" w:hAnsi="Neo Sans Pro" w:cs="Arial"/>
          <w:color w:val="000000" w:themeColor="text1"/>
        </w:rPr>
        <w:t xml:space="preserve"> -  kontrahent, wykonawca robót, dostawca towarów i/lub usług, jego pracowników i pracowników zatrudnionego przez niego podwykonawcy, działających na zlecenie i na terenie „RADPEC” S.A., którzy posiadają odpowiednie kompetencje i wiedzę w zakresie bezpieczeństwa pracy i ochrony środowiska.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i/>
          <w:color w:val="000000" w:themeColor="text1"/>
        </w:rPr>
      </w:pPr>
      <w:r w:rsidRPr="00F17EF7">
        <w:rPr>
          <w:rStyle w:val="Uwydatnienie"/>
          <w:rFonts w:ascii="Neo Sans Pro" w:hAnsi="Neo Sans Pro"/>
          <w:i w:val="0"/>
          <w:color w:val="000000" w:themeColor="text1"/>
        </w:rPr>
        <w:t>1.4.21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>.</w:t>
      </w:r>
      <w:r w:rsidR="009D1F03" w:rsidRPr="00F17EF7">
        <w:rPr>
          <w:rStyle w:val="Uwydatnienie"/>
          <w:rFonts w:ascii="Neo Sans Pro" w:hAnsi="Neo Sans Pro"/>
          <w:b/>
          <w:i w:val="0"/>
          <w:color w:val="000000" w:themeColor="text1"/>
        </w:rPr>
        <w:t xml:space="preserve"> Podwykonawca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 xml:space="preserve"> - to firma lub osoba wykonująca pracę na zlecenie głównego wykonawcy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1.4.22</w:t>
      </w:r>
      <w:r w:rsidR="009D1F03" w:rsidRPr="00F17EF7">
        <w:rPr>
          <w:rFonts w:ascii="Neo Sans Pro" w:hAnsi="Neo Sans Pro" w:cs="Arial"/>
          <w:b/>
          <w:color w:val="000000" w:themeColor="text1"/>
        </w:rPr>
        <w:t>. Prace szczególnie niebezpieczne</w:t>
      </w:r>
      <w:r w:rsidR="009D1F03" w:rsidRPr="00F17EF7">
        <w:rPr>
          <w:rFonts w:ascii="Neo Sans Pro" w:hAnsi="Neo Sans Pro" w:cs="Arial"/>
          <w:color w:val="000000" w:themeColor="text1"/>
        </w:rPr>
        <w:t xml:space="preserve"> – to prace o zwiększonym zagrożeniu lub wykonywane w utrudnionych warunkach, uznane za takie przez przepisy dotyczące bezpieczeństwa i higieny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Szczególne zagrożenie</w:t>
      </w:r>
      <w:r w:rsidR="009D1F03" w:rsidRPr="00F17EF7">
        <w:rPr>
          <w:rFonts w:ascii="Neo Sans Pro" w:hAnsi="Neo Sans Pro"/>
          <w:color w:val="000000" w:themeColor="text1"/>
        </w:rPr>
        <w:t xml:space="preserve"> — stan środowiska pracy mogący spowodować wypadek lub chorobę.</w:t>
      </w:r>
    </w:p>
    <w:p w:rsidR="00716755" w:rsidRPr="00F17EF7" w:rsidRDefault="00716755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2. Zasady organizacji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 stwarzających możliwość wystąpienia szczególnego zagrożenia dla zdrowia lub życia ludzkiego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Do prac niebezpiecznych w RADPEC” SA, które powinny być wykonywane w zespole przez co najmniej dwie osoby, stwarzających możliwość wystąpienia szczególnego zagrożenia dla zdrowia lub życia ludzkiego należy zaliczyć w szczególności prace:</w:t>
      </w:r>
    </w:p>
    <w:p w:rsidR="00E871CE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 wewnątrz zbiorników, kanałów, urządzeń technicznych i innych niebezpiecznych przestrzeniach zamkniętych urządzenia energetycznego określonych w przepisach w sprawie ogólnych przepisów bezpieczeństwa i higieny pracy, w tym w szczególności: w komorach paleniskowych kotłów, kanałach spalin, kanałach i lejach zsypowych, rurociągach sieci cieplnych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wewnątrz zasobników węgla oraz zasobników pyłu węglowego;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niebezpieczne pod względem pożarowym wykonywane w strefach zagrożenia wybuchem;</w:t>
      </w:r>
    </w:p>
    <w:p w:rsidR="009D1F03" w:rsidRPr="00F17EF7" w:rsidRDefault="009D1F03" w:rsidP="009D1F03">
      <w:pPr>
        <w:widowControl w:val="0"/>
        <w:snapToGrid w:val="0"/>
        <w:spacing w:before="56" w:after="0" w:line="240" w:lineRule="auto"/>
        <w:jc w:val="both"/>
        <w:rPr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 spawalnicze, cięcie gazowe i elektryczne oraz inne prace wymagające posługiwania się otwartym źródłem ognia w pomieszczeniach zamkniętych albo w miejscach zagrożonych pożarem;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5) z zakresu konserwacji, remontów, montażu, kontrolno-pomiarowe, wykonywane w pobliżu nieosłoniętych urządzeń elektroenergetycznych lub ich części, znajdujących się pod napięciem</w:t>
      </w:r>
      <w:r w:rsidRPr="00F17EF7">
        <w:rPr>
          <w:rFonts w:ascii="Neo Sans Pro" w:hAnsi="Neo Sans Pro" w:cs="TimesNewRomanPSMT"/>
          <w:strike/>
          <w:color w:val="000000" w:themeColor="text1"/>
        </w:rPr>
        <w:t>;</w:t>
      </w:r>
      <w:r w:rsidRPr="00F17EF7">
        <w:rPr>
          <w:rFonts w:ascii="Neo Sans Pro" w:hAnsi="Neo Sans Pro" w:cs="TimesNewRomanPSMT"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6) z zakresu konserwacji, remontów, montażu, kontrolno-pomiarowe przy urządzeniach elektroenergetycznych wyłączonych spod napięcia, lecz uziemionych w taki sposób, że którekolwiek z uziemień nie jest widoczne z miejsca wykonywania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7) z zakresu konserwacji, remontów, kontrolno-pomiarowe, wykonywane przy urządzeniach elektroenergetycznych znajdujących się pod napięciem, z wyłączeniem prac wykonywanych stale przez osoby upoważnione w ustalonych miejscach pracy na podstawie instrukcji eksploatacji;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8)</w:t>
      </w:r>
      <w:r w:rsidRPr="00F17EF7">
        <w:rPr>
          <w:rFonts w:ascii="Neo Sans Pro" w:hAnsi="Neo Sans Pro" w:cs="TimesNewRomanPSMT"/>
          <w:strike/>
          <w:color w:val="000000" w:themeColor="text1"/>
        </w:rPr>
        <w:t xml:space="preserve"> </w:t>
      </w:r>
      <w:r w:rsidRPr="00F17EF7">
        <w:rPr>
          <w:rFonts w:ascii="Neo Sans Pro" w:hAnsi="Neo Sans Pro" w:cs="TimesNewRomanPSMT"/>
          <w:color w:val="000000" w:themeColor="text1"/>
        </w:rPr>
        <w:t xml:space="preserve">w tunelach i kanałach kablowych i w pomieszczeniach z nimi połączonych;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9) związane z identyfikacją i przecinaniem kabli elektroenergetycznych;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10) w wykopach lub rowach, z zakresu konserwacji, remontów, kontrolno-pomiarowego, wykonywane przy gazociągach lub innych urządzeniach gazowniczych lub rurociągach sieci cieplnych;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11) w wykopach i na wysokości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12) przy użyciu materiałów niebezpiecznych – substancji i preparatów chemicznych sklasyfikowanych jako niebezpieczne, zgodnie z przepisami o substancjach i preparatach chemicznych;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13) na rurociągach wody, pary wodnej, sprężonego powietrza o nadciśnieniu roboczym równym lub większym od 50kPa, wymagających demontażu armatury lub odcinka rurociągu albo naruszenia podpór i zawiesi rurociągów;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14) wykonywane w pomieszczeniach węzłów cieplnych w warunkach, gdy pomieszczenia węzłów są zalane wodą;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15) inne, niż wyżej wymienione, jeżeli poleceniodawca uzna, że wymagają one asekuracji drugiego pracownika.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/>
          <w:bCs/>
          <w:color w:val="000000" w:themeColor="text1"/>
        </w:rPr>
        <w:t>e prac i czynności.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Prace na czynnych urządzeniach elektroenergetycznych mogą być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wykonywane: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bez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na polecenie ustne,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na polecenie pisemne.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Prace i czynności wykonywane bez polecenia: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</w:t>
      </w:r>
      <w:r w:rsidRPr="00F17EF7">
        <w:rPr>
          <w:rFonts w:ascii="Neo Sans Pro" w:hAnsi="Neo Sans Pro" w:cs="TimesNewRomanPSMT"/>
          <w:color w:val="000000" w:themeColor="text1"/>
        </w:rPr>
        <w:t>wykonywanie czynności związane z ratowaniem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zabezpieczanie przez osoby uprawnione mienia przed zniszczeniem;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prowadzenie przez osoby uprawnione i upoważnione prac eksploatacyjnych określonych w</w:t>
      </w:r>
      <w:r w:rsidR="00951F15" w:rsidRPr="00F17EF7">
        <w:rPr>
          <w:rFonts w:ascii="Neo Sans Pro" w:hAnsi="Neo Sans Pro" w:cs="TimesNewRomanPSMT"/>
          <w:color w:val="000000" w:themeColor="text1"/>
        </w:rPr>
        <w:t> </w:t>
      </w:r>
      <w:r w:rsidRPr="00F17EF7">
        <w:rPr>
          <w:rFonts w:ascii="Neo Sans Pro" w:hAnsi="Neo Sans Pro" w:cs="TimesNewRomanPSMT"/>
          <w:color w:val="000000" w:themeColor="text1"/>
        </w:rPr>
        <w:t>instrukcjach eksploatacji ustalonych przez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2.2.2. Prace na polecenie ustne: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Wszystkie prace o dużym ryzyku z wyjątkiem tych, dla których wymagane jest polecenie pisemne.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2.2.3. Prace na polecenie pisemne: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prace stwarzające możliwość wystąpienia szczególnego zagrożenia dla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prace wykonywane przez inny podmiot danego urządzenia energetycznego lub grupy urządzeń energetycznych, z wyjątkiem prac, dla których warunki pracy ustalono odrębnie na piśmie,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dla których poleceniodawca uzna to za niezbędne,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sposób rejestrowania, wydawania, przekazywania, obiegu i przechowywania poleceń pisemnych określa pkt. 5.2. Procedury PR-07/06 „Organizacja bezpiecznej pracy”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/>
          <w:bCs/>
          <w:color w:val="000000" w:themeColor="text1"/>
        </w:rPr>
        <w:t>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2.3.1. Poleceniodawca.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uprawniona posiadająca świadectwo kwalifikacyjne na stanowisku dozoru, upoważniona, wyznaczona przez Prezesa „RADPEC” S.A. (w załączniku Z-01/07/06) do wydawania poleceń pisemnych.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firmy obsługującej może pełnić funkcję poleceniodawcy dla swoich pracowników, jeżeli posiada ważne i właściwe do rodzaju prowadzonych prac świadectwo kwalifikacyjne na stanowisku dozoru i został wyznaczony do tej funkcji w załączniku Z-08/07/06.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poleceniodawcy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uwzględnić wymagania zawarte w instrukcjach eksploatacji związanych z wykonaniem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ustalić rodzaj polecenia (pisemne, ustne),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określić zakres, termin, miejsce i liczbę pracowników do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określić warunki i środki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wydać polecenie,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przy poleceniu ustnym omówić warunki pracy z kierującym z</w:t>
      </w:r>
      <w:r w:rsidR="00EB74CC" w:rsidRPr="00F17EF7">
        <w:rPr>
          <w:rFonts w:ascii="Neo Sans Pro" w:hAnsi="Neo Sans Pro" w:cs="Arial"/>
          <w:color w:val="000000" w:themeColor="text1"/>
        </w:rPr>
        <w:t>espołem</w:t>
      </w:r>
      <w:r w:rsidRPr="00F17EF7">
        <w:rPr>
          <w:rFonts w:ascii="Neo Sans Pro" w:hAnsi="Neo Sans Pro" w:cs="Arial"/>
          <w:color w:val="000000" w:themeColor="text1"/>
        </w:rPr>
        <w:t xml:space="preserve"> i przygotowującym miejsce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prowadzić rejestrację poleceń zgodnie z przyjętymi zasadami,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polecenia pisemne przechowy</w:t>
      </w:r>
      <w:r w:rsidR="00EB74CC" w:rsidRPr="00F17EF7">
        <w:rPr>
          <w:rFonts w:ascii="Neo Sans Pro" w:hAnsi="Neo Sans Pro" w:cs="Arial"/>
          <w:color w:val="000000" w:themeColor="text1"/>
        </w:rPr>
        <w:t>wać przez okres nie krótszy niż</w:t>
      </w:r>
      <w:r w:rsidRPr="00F17EF7">
        <w:rPr>
          <w:rFonts w:ascii="Neo Sans Pro" w:hAnsi="Neo Sans Pro" w:cs="Arial"/>
          <w:color w:val="000000" w:themeColor="text1"/>
        </w:rPr>
        <w:t xml:space="preserve"> 90 dni od daty zakończenia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Koordynujący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 Osoba upoważniona, wyznaczona przez poleceniodawcę do koordynacji prac określonych w poleceniu pisemnym, związanych z ruchem urządzeń energetycznych, posiadająca ważne świadectwo kwalifikacyjne na stanowisku dozoru.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koordynującego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koordynowanie wykonania prac, określonych w poleceniu, z ruchem urządzeń energetycznych,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określenie zakresu oraz kolejności wykonywania czynności łączeniowych związanych z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przygotowaniem i likwidacją miejsca pracy, jeśli wymaga tego bezpieczeństwo lub technologia wykonywania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wydanie zezwolenia na przygotowanie, przekazanie i likwidację miejsca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ustalenie kolejności prowadzenia prac, przerwania, wznowienia lub zakończenia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wydanie zezwolenia na uruchomienie urządzeń energetycznych, przy których była wykonywana praca, jeżeli w związku z jej wykonywaniem urządzenia te były wyłączone z ruchu,</w:t>
      </w:r>
    </w:p>
    <w:p w:rsidR="00951F15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1÷5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3.3.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Dopuszczający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upoważniona, wyznaczona przez poleceniodawcę i upoważniona przez Prezesa „RADPEC” S.A. w załączniku Z-02/07/06 do wykonywania czynności związanych z dopuszczeniem do prac eksploatacyjnych w zakresie przygotowania, prze-kazania i likwidacji strefy pracy oraz zakończenia pracy, posiadającą ważne świadectwo kwalifikacyjne na stanowisku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zewnętrznego wykonawcy może pełnić funkcję dopuszczającego, jeżeli posiada: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a) ważne i właściwe do rodzaju prowadzonych prac świadectwo kwalifikacyjne na stanowisku eksploatacji i została wyznaczona do tej funkcji w załączniku Z-07/07/06,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wydane przez „RADPEC” S.A. pisemne upoważnienie do wykonywania czynności celem przygotowania lub/i likwidacji miejsca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Do obowiązków dopuszczającego w zakresie przygotowania i przekazania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uzyskanie zezwolenia na dokonanie czynności łączeniowych,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wyłączenie urządzeń z ruchu, jeżeli wymaga tego technologia lub bezpieczeństwo wykonywanych prac oraz zabezpieczenie tych urządzeń przed przypadkowym uruchomieniem lub doprowadzeniem czynników stwarzających zagrożenie,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zastosowanie wymaganych zabezpieczeń na wyłączonych urządzeniach oraz sprawdzenie, czy zostały usunięte czynniki stwarzające zagrożenie, takie jak: napięcie, ciśnienie, woda, gaz, temperatura,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oznaczenie strefy pracy znakami bezpieczeństwa,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zapoznanie w sposób udokumentowany kierującego zespołem z zagrożeniami występującymi w strefie pracy i w jej bezpośrednim sąsiedztwie;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 Do obowiązków dopuszczającego w zakresie dopuszczenia do pracy należy: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sprawdzenie poprawności przygotowania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wskazanie zespołowi lub kierującemu zespołem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instruktaż o zagrożeniach w strefie pracy lub jej sąsiedztwie,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pisemne potwierdzenie dopuszczenia do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zgłoszenie koordynującemu dopuszczenia zespołu do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3÷4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strike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 do kierowania zespołem, posiadająca umiejętności zawodowe w zakresie wykonywanej pracy oraz posiadająca ważne świadectwo kwalifikacyjne na stanowisku eksploatacji, wyznaczona przez poleceniodawcę.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2. W każdym zespole wyznacza się osobę kierującą zespołem.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3.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W przypadku opuszczenia strefy pracy przez kierującego zespołem dalsze wykonywanie pracy zostaje przerwane, a zespół zostaje wyprowadzony z tej strefy.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Po przerwaniu pracy wykonywanej na polecenie pisemne wznowienie tej pracy może nastąpić po ponownym dopuszczeniu do pracy. Nie wymaga się ponownego dopuszczenia do pracy po przerwie, jeżeli w czasie trwania przerwy nie zostało stwierdzone pogorszenie zabezpieczenia strefy pracy oraz warunków bezpiecznego wykonania pracy.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Kierujący zespołem przed każdym wznowieniem pracy jest obowiązany dokładnie sprawdzić zabezpieczenia strefy pracy.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5.</w:t>
      </w:r>
      <w:r w:rsidRPr="00F17EF7">
        <w:rPr>
          <w:rFonts w:ascii="Neo Sans Pro" w:hAnsi="Neo Sans Pro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>Jeżeli podczas sprawdzenia, o którym mowa w pkt. 4, zostanie stwierdzone pogorszenie warunków bezpieczeństwa w strefie pracy, wznowienie pracy może nastąpić po doprowadzeniu warunków do wymaganego poziomu bezpieczeństwa.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Do obowiązków kierującego zespołem w zakresie rozpoczęcia i wykonania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dobór osób o umiejętnościach zawodowych odpowiednich do wykonania poleconej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sprawdzenie przygotowania strefy pracy i przejęcie </w:t>
      </w:r>
      <w:r w:rsidRPr="00F17EF7">
        <w:rPr>
          <w:rFonts w:ascii="Neo Sans Pro" w:hAnsi="Neo Sans Pro" w:cs="Arial"/>
          <w:strike/>
          <w:color w:val="000000" w:themeColor="text1"/>
        </w:rPr>
        <w:t>go</w:t>
      </w:r>
      <w:r w:rsidRPr="00F17EF7">
        <w:rPr>
          <w:rFonts w:ascii="Neo Sans Pro" w:hAnsi="Neo Sans Pro" w:cs="Arial"/>
          <w:color w:val="000000" w:themeColor="text1"/>
        </w:rPr>
        <w:t xml:space="preserve"> jej od dopuszczającego, jeżeli została przygotowana właściwie,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zapoznanie w sposób udokumentowany każdego z członków zespołu z występującymi zagrożeniami w strefie pracy i w jej bezpośrednim sąsiedztwie oraz z metodami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zapewnienie wykonania pracy w sposób bezpieczny,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egzekwowanie od członków Zespołu stosowania właściwych środków ochrony indywidualnej, odzieży i obuwia roboczego oraz narzędzi i sprzętu,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sprawowanie kontroli nad przestrzeganiem przez członków zespołu przepisów bezpieczeństwa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higieny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przerwanie pracy, jeżeli zaistniały warunki stwarzające zagrożenie dla zdrowia i życia ludzkiego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koordynującego.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 Do obowiązków kierującego zespołem w zakresie zakończenia pracy i likwidacji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 sprawdzenie, czy praca została zakończona, a sprzęt i narzędzia oraz zbędne materiały i odpady wytworzone przy realizacji prac zostały usunięte ze strefy pracy,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2) opuszczenie strefy pracy przez zespół,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3) usunięcie środków ochronnych użytych do przygotowania strefy pracy i jej zabezpieczenia lub używanych przy wykonywaniu pracy,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4) poinformowanie o zakończeniu pracy i gotowości urządzeń lub instalacji do ruchu,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5) rejestrowanie,</w:t>
      </w:r>
      <w:r w:rsidRPr="00F17EF7">
        <w:rPr>
          <w:rFonts w:ascii="Neo Sans Pro" w:hAnsi="Neo Sans Pro" w:cs="Arial"/>
          <w:color w:val="000000" w:themeColor="text1"/>
        </w:rPr>
        <w:t xml:space="preserve"> ustaleń wynikających z punktów 6÷7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  <w:u w:val="single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Koordynator prac.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wyznaczona w celu nadzoru nad bezpieczeństwem i higieną pracy (w rozumieniu art. 208 – Kodeks Pracy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2D0C1D" w:rsidRPr="00F17EF7">
        <w:rPr>
          <w:rFonts w:ascii="Neo Sans Pro" w:hAnsi="Neo Sans Pro" w:cs="Arial"/>
          <w:color w:val="000000" w:themeColor="text1"/>
        </w:rPr>
        <w:t>.1.]</w:t>
      </w:r>
      <w:r w:rsidRPr="00F17EF7">
        <w:rPr>
          <w:rFonts w:ascii="Neo Sans Pro" w:hAnsi="Neo Sans Pro" w:cs="Arial"/>
          <w:color w:val="000000" w:themeColor="text1"/>
        </w:rPr>
        <w:t>), na mocy porozumienia między pracodawcami w przypadku, gdy w tym samym miejscu wykonują pracę osoby zatrudnione przez różnych pracodawców. Koordynator prac może być wyznaczony również w przypadku gdy w tym samym miejscu jednocześnie wykonują pracę osoby zatrudnione przez jednego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Koordynator prac zobowiązany jest w szczególności: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ustalić harmonogram prac uwzględniający zadania wszystkich zespołów realizujących prace, jeżeli wymaga tego bezpieczeństwo lub technologia ich wykonania,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zapewnić współpracę osób kierujących pracami zespołów i osób nadzorujących te prace,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ustalić sposób łączności i sposób alarmowania w sytuacji zaistnienia zagrożenia lub awarii.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Wyznaczenie koordynatora prac nie zwalnia poszczególnych pracodawców z obowiązku zapewnienia bezpieczeństwa i higieny pracy zatrudnionym przez nich pracownikom.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Osoby, które powinny posiadać niezbędne umiejętności i kwalifikacje zawodowe odpowiednie do wykonywanej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członka Zespołu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wykonywanie prac zgodnie z zasadami i przepisami bhp, ppoż. i poleceniami kierującego Zespołem,</w:t>
      </w:r>
    </w:p>
    <w:p w:rsidR="003D2687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stosowanie narzędzi, odzieży roboczej i ochronnej oraz sprzętu ochrony osobistej wymaganego przy wykonywaniu danego rodzaju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wykonywanie pracy tylko w obszarze miejsca pracy oraz poruszanie się wyznaczonymi ciągami komunikacyjnymi,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reagowanie na nieprzestrzeganie przepisów bhp przez innych członków Zespołu i informowanie o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tym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przerwanie pracy, jeżeli zaistniały warunki stwarzające zagrożenie dla zdrowia i życia ludzkiego i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nie opuszczanie miejsca pracy bez zgody kierującego zespołem. 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członkom zespołu zabronione jest rozpoczęcie pracy, jeśli nie zostali poinformowani o sposobie przygotowania miejsca pracy, występujących zagrożeniach oraz niezbędnych środkach ochrony</w:t>
      </w:r>
      <w:r w:rsidR="006A4FEA" w:rsidRPr="00F17EF7">
        <w:rPr>
          <w:rFonts w:ascii="Neo Sans Pro" w:hAnsi="Neo Sans Pro" w:cs="Arial"/>
          <w:color w:val="000000" w:themeColor="text1"/>
        </w:rPr>
        <w:t xml:space="preserve"> do bezpiecznego jej wykonania.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2.3.7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Przy wykonywaniu prac na polecenie pisemne zabrania się łączenia więcej niż dwóch funkcji jednocześnie. Łączeniu nie mogą podlegać funkcje dopuszczającego i kierującego zespołem, z wyjątkiem technologii prac pod napięciem.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Wystawianie poleceń na pracę.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2.4.1. Polecenie wykonania pracy powinno określać co najmniej: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numer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zakres prac do wykonania i strefy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warunki i środki ochronne niezbędne do bezpiecznego przygotowania i wykonania poleconych prac wynikających z zagrożeń występujących w strefie pracy i w jej bezpośrednim sąsiedztwie,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określenie osób wyznaczonych do organizowania oraz wykonania pracy: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a) koordynującego, dopuszczającego stanowiskiem lub imiennie (dla prac, których termin rozpoczęcia i zakończenia nie przekracza dniówki roboczej),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kierującego zespołem, koordynatora prac – imiennie,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wyznaczenie terminu rozpoczęcia i zakończenia pracy oraz przerw w ich wykonaniu wraz z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warunkami wznowienia prac po przerwie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2.4.2. Druk polecenia pisemnego wykonania pracy stanowi Załącznik Z-03/07/06 do Procedury PR-07/06 „Organizacja bezpiecznej pracy”.</w:t>
      </w:r>
    </w:p>
    <w:p w:rsidR="001E66F4" w:rsidRPr="00F17EF7" w:rsidRDefault="009D1F03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2.4.3. Polecenie pisemne wykonania pracy powinno być wystawione w</w:t>
      </w:r>
      <w:r w:rsidR="00B1621E" w:rsidRPr="00F17EF7">
        <w:rPr>
          <w:rFonts w:ascii="Neo Sans Pro" w:hAnsi="Neo Sans Pro" w:cs="Arial"/>
          <w:color w:val="000000" w:themeColor="text1"/>
        </w:rPr>
        <w:t xml:space="preserve"> dwóch egzemplarzach.</w:t>
      </w:r>
      <w:r w:rsidR="001E66F4" w:rsidRPr="00F17EF7">
        <w:rPr>
          <w:rFonts w:ascii="Neo Sans Pro" w:hAnsi="Neo Sans Pro" w:cs="Arial"/>
          <w:color w:val="000000" w:themeColor="text1"/>
        </w:rPr>
        <w:t xml:space="preserve"> 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2.4.4</w:t>
      </w:r>
      <w:r w:rsidR="001E66F4" w:rsidRPr="00F17EF7">
        <w:rPr>
          <w:rFonts w:ascii="Neo Sans Pro" w:hAnsi="Neo Sans Pro" w:cs="Arial"/>
          <w:color w:val="000000" w:themeColor="text1"/>
        </w:rPr>
        <w:t>. Polecenie wystawia się na prace wykonywane w jednym miejscu pracy dla jednego zespołu. Można wystawić jedno polecenie na prace wykonywane przez jeden zespół kolejno w kilku strefach pracy, jeżeli: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zespół pracuje w tym samym czasie tylko w jednej strefie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warunki bezpiecznego wykonania pracy są takie same we wszystkich strefach pracy.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2.4.5</w:t>
      </w:r>
      <w:r w:rsidR="001E66F4" w:rsidRPr="00F17EF7">
        <w:rPr>
          <w:rFonts w:ascii="Neo Sans Pro" w:hAnsi="Neo Sans Pro" w:cs="Arial"/>
          <w:color w:val="000000" w:themeColor="text1"/>
        </w:rPr>
        <w:t>. Polecenie pisemne jest ważne na czas określony przez poleceniodawcę.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2.4.6</w:t>
      </w:r>
      <w:r w:rsidR="001E66F4" w:rsidRPr="00F17EF7">
        <w:rPr>
          <w:rFonts w:ascii="Neo Sans Pro" w:hAnsi="Neo Sans Pro" w:cs="Arial"/>
          <w:color w:val="000000" w:themeColor="text1"/>
        </w:rPr>
        <w:t>. Poleceniodawca może dokonać następujących zmian w poleceniu: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terminu wykonania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liczby osób w składzie zespołu.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2.4.7</w:t>
      </w:r>
      <w:r w:rsidR="001E66F4" w:rsidRPr="00F17EF7">
        <w:rPr>
          <w:rFonts w:ascii="Neo Sans Pro" w:hAnsi="Neo Sans Pro" w:cs="Arial"/>
          <w:color w:val="000000" w:themeColor="text1"/>
        </w:rPr>
        <w:t>. Dopuszcza się możliwość przedłużenia terminu zakończenia pracy przez koordynującego.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2.5. Czynności zabronione przy wykonywaniu prac na polecenie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2.5.1. Przy wykonywaniu prac na polecenie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rozszerzania pracy poza zakres i miejsce pracy określone w poleceniu,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dokonywania zmian w zastosowanych zabezpieczeniach z wyjątkiem przypadków przewidzianych w pisemnym poleceniu wykonania określonych prac.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2.5.2. Zezwala się na czasowe zdjęcie uziemiaczy i załączenie napięć sterowniczych lub podanie innego medium w celu wykonania prób funkcjonalnych lub pomiarów, jeżeli zostało to uwzględnione w poleceniu. Na czas wykonywania prób funkcjonalnych lub pomiarów zabrania się wykonywania pozostałych prac zawartych w poleceniu.</w:t>
      </w:r>
    </w:p>
    <w:p w:rsidR="0053587F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2.5.3. Jeżeli w czasie pracy warunki bezpiecznego jej wykonania nie pozwalają kierującemu zespołem na bezpośredni udział w pracy z jednoczesnym pełnieniem funkcji dozoru i kontroli, nie powinien on bezpośrednio wykonywać tej pracy, a wykonywać tylko czynności dozorowania zespołu.</w:t>
      </w:r>
    </w:p>
    <w:p w:rsidR="00951F15" w:rsidRPr="00F17EF7" w:rsidRDefault="00951F1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 Zasady bezpiecznego wykonywania prac przy urządzeniach i instalacjach energetycznych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3.1.1. Każde urządzenie i instalacja energetyczna oraz sprzęt ochronny przed dopuszczeniem do eksploatacji powinien spełniać wymagania oceny zgodności lub posiadać deklarację zgodności, o ile taki obowiązek istnieje.</w:t>
      </w:r>
    </w:p>
    <w:p w:rsidR="001E66F4" w:rsidRPr="00F17EF7" w:rsidRDefault="00717932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3.1.2. Wszystkie prace na/</w:t>
      </w:r>
      <w:r w:rsidR="001E66F4" w:rsidRPr="00F17EF7">
        <w:rPr>
          <w:rFonts w:ascii="Neo Sans Pro" w:hAnsi="Neo Sans Pro" w:cs="Arial"/>
          <w:color w:val="000000" w:themeColor="text1"/>
        </w:rPr>
        <w:t>lub przy urządzeniach energetycznych lub grupie urządzeń energetycznych bez względu na ich zakres, mogą być prowadzone tylko za wiedzą i zgodą mistrza zmianowego ciepłowni lub dyspozytora mocy na sieci ciepłowniczej.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3.1.3. Prace eksploatacyjne mogą być wykonywane przez osoby uprawnione i 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3.1.4. Prace eksploatacyjne stwarzające możliwość wystąpienia szczególnego zagrożenia dla zdrowia i życia ludzkiego powinny być wykonywane przez co najmniej dwie osoby w celu zapewnienia asekuracji.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3.1.5.Jeśli praca była wykonywana przez kilka zespołów, decyzję o uruchomieniu urządzenia energetycznego, koordynujący może podjąć po otrzymaniu informacji od wszystkich dopuszczających o gotowości urządzenia do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3.1.6. W razie, gdy jednocześnie w tym samym miejscu wykonują pracę pracownicy zatrudnieni przez różnych pracodawców, pracodawcy ci mają obowiązek: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współpracować ze sobą,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wyznaczyć koordynatora sprawującego nadzór nad bezpieczeństwem i higieną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ustalić zasady współdziałania uwzględniające sposoby postępowania w przypadku wystąpienia zagrożeń dla zdrowia lub życia pracowników.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3.1.7. Prace eksploatacyjne powinny być wykonywane przy zastosowaniu znanych i opanowanych przez członków zespołu metod oraz technologii.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3.1.8. Na czas wykonywania prac przy nieczynnych urządzeniach energetycznych obowiązki związane z organizacją pracy mogą być przekazane wykonawcy tych prac, o ile określono to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 umowie zawartej na piśmie.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3.1.9. Prace rozruchowe, próby techniczne urządzeń i instalacji energetycznych powinny być prowadzone zgodnie obowiązującymi przepisami i uzgodnione z przyszłym eksploatatorem.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3.1.10. W każdym miejscu pracy, w którym wykonuje pracę zespół, powinien być wyznaczony kierujący tym zespołem.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3.1.11. Przy wykonywaniu pracy przez jeden Zespół kolejno w kilku miejscach pracy, rozpoczęcie pracy w nowym miejscu pracy może nastąpić po zakończeniu pracy w poprzednim miejscu pracy. Samowolna zmiana miejsca pracy jest niedozwolona.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3.1.12. Obiekty z zainstalowanymi urządzeniami energetycznymi powinny być oznakowane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sposób umożliwiający ich identyfikację.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3.1.13. Urządzenia energetyczne stwarzające zagrożenie dla zdrowia i życia ludzkiego należy zabezpieczyć przed dostępem osób nieupoważnionych.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3.1.14. Zabronione jest używanie urządzeń energetycznych bez przewidzianych dla nich urządzeń ochronnych w rozumieniu ogólnych przepisów bezpieczeństwa i higieny pracy.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3.1.15. Napędy łączników i armatury poza pomieszczeniami lub terenami ruchu energetycznego powinny być zabezpieczone w sposób trwały przed zmianą położenia dźwigni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3.1.16. Wszystkie odcięcia źródeł energii (elektrycznej, cieplnej, hydraulicznej, pneumatycznej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pozostałych) od miejsc wykonywania pracy muszą być zabezpieczone przed zmianą położenia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oznakowane.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3.1.17. Zasady gospodarowania kluczami od pomieszczeń lub terenu ruchu energetycznego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napędów łączników i armatury określa </w:t>
      </w:r>
      <w:r w:rsidR="002D0C1D" w:rsidRPr="00F17EF7">
        <w:rPr>
          <w:rFonts w:ascii="Neo Sans Pro" w:hAnsi="Neo Sans Pro" w:cs="Arial"/>
          <w:color w:val="000000" w:themeColor="text1"/>
        </w:rPr>
        <w:t>właściciel urządzenia energetycznego lub grupy urządzeń energetycznych.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3.1.18. Prace poza stałymi pomostami roboczymi na wysokości powyżej 1 m od poziomu podłogi lub ziemi powinny być prowadzone przy zastosowaniu odpowiednich środków technicznych oraz właściwych dla danego rodzaju pracy narzędzi i środków ochrony indywidualnej, w tym sprzętu chroniącego przed upadkiem z wysokości.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3.1.19. Urządzenia energetyczne mogą być uruchomione dopiero po uprzednim ostrzeżeniu osób znajdujących się w ich bezpośrednim sąsiedztwie.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3.1.20. Czynności łączeniowe przy urządzeniach energetycznych mogą wykonywać: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 uprawnione posiadające świadectwo kwalifikacyjne na stanowisku eksploatacji w zakresie obsługi urządzeń energetycznych oraz upoważnienie do wykonywania czynności łączeniowych,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osoby uprawnione służb dyspozytorskich wykonujące czynności łączeniowe z zastosowaniem telemechaniki/systemów sterowania, posiadające świadectwo kwalifikacyjne na stanowisku dozoru w zakresie obsługi urządzeń energetycznych oraz upoważnienie dyspozytorskie.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3.1.21. Czynności łączeniowe powinny być wykonywane dwuosobowo, za wyjątkiem wykonywanych zdalnie ujętych w instrukcjach eksploatacji.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3.1.22. Przy wykonywaniu czynności łączeniowych dwuosobowo, druga osoba asekuruje wykonującego czynności łączeniowe oraz nadzoruje sposób ich wykonywania.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3.1.23. Urządzenia, instalacje energetyczne lub ich części, przy których będą prowadzone prace konserwacyjne, remontowe lub modernizacyjne, powinny być wyłączone z ruchu, pozbawione czynników stwarzających zagrożenie, skutecznie zabezpieczone przed ich przypadkowym uruchomieniem oraz oznaczone.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1E66F4" w:rsidRPr="00F17EF7">
        <w:rPr>
          <w:rFonts w:ascii="Neo Sans Pro" w:hAnsi="Neo Sans Pro" w:cs="Arial"/>
          <w:color w:val="000000" w:themeColor="text1"/>
        </w:rPr>
        <w:t xml:space="preserve"> jeżeli ruch urządzeń znajdujących się w pobliżu miejsca wykonywania powyższych prac lub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pobliżu instalowania urządzeń i instalacji energetycznych zagraża bezpieczeństwu ludzi, to urządzenia te powinny być na czas wykonywania tych prac wyłączone z ruchu.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 uzasadnionych przypadkach wykonywanie prac konserwacyjnych i remontowych lub przy instalowaniu urządzeń i instalacji energetycznych może być zabezpieczone w inny sposób, niż określony powyżej, przy zachowaniu trybu postępowania przewidzianego dla prac wykonywanych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warunkach szczególnego zagrożenia dla zdrowia i życia ludzkiego.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wymagania wyżej wymienione nie dotyczą prac, dla których zastosowana</w:t>
      </w:r>
      <w:r w:rsidRPr="00F17EF7">
        <w:rPr>
          <w:rFonts w:ascii="Neo Sans Pro" w:hAnsi="Neo Sans Pro" w:cs="Arial"/>
          <w:color w:val="000000" w:themeColor="text1"/>
        </w:rPr>
        <w:t xml:space="preserve"> technologia nie przewiduje wyłą</w:t>
      </w:r>
      <w:r w:rsidR="001E66F4" w:rsidRPr="00F17EF7">
        <w:rPr>
          <w:rFonts w:ascii="Neo Sans Pro" w:hAnsi="Neo Sans Pro" w:cs="Arial"/>
          <w:color w:val="000000" w:themeColor="text1"/>
        </w:rPr>
        <w:t>czeń urządzeń z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3.1.24. Osoba wykonująca pracę ma prawo odmówić wykonania poleconych czynności, jeżeli ich wykonanie, w danych warunkach, może stworzyć zagrożenie dla zdrowia i życia ludzkiego. O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odmowie wykonania poleconych czynności i przyczynach odmowy jest ona zobowiązana powiadomić bezpośredniego przełożonego.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3.2.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3.2.1. Eksploatowania urządzeń energetycznych bez przewidzianych dla tych urządzeń </w:t>
      </w:r>
      <w:r w:rsidR="00E4136E" w:rsidRPr="00F17EF7">
        <w:rPr>
          <w:rFonts w:ascii="Neo Sans Pro" w:hAnsi="Neo Sans Pro" w:cs="Arial"/>
          <w:color w:val="000000" w:themeColor="text1"/>
        </w:rPr>
        <w:t xml:space="preserve">ochronnych, </w:t>
      </w:r>
      <w:r w:rsidRPr="00F17EF7">
        <w:rPr>
          <w:rFonts w:ascii="Neo Sans Pro" w:hAnsi="Neo Sans Pro" w:cs="Arial"/>
          <w:color w:val="000000" w:themeColor="text1"/>
        </w:rPr>
        <w:t>środków ochrony i zabezpieczeń.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3.2.2. Dokonywania zmian środków ochrony i zabezpieczeń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3.2.3. Podczas oględzin urządzeń energetycznych wykonywania jakichkolwiek prac wymagających zdejmowania osłon i barier ochronnych, otwierania celek, wchodzenia na konstrukcje oraz zbliżania się do nie osłoniętych części urządzeń będących w ruchu bądź znajdujących się pod napięciem, na odległość naruszającą granicę strefy pracy w pobliżu napięcia lub wirującego elementu maszyny. 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3.2.4. Wykonywania prac przy urządzeniach energetycznych oraz na wysokich konstrukcjach w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czasie wyładowań atmosferycznych.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3.2.5. Wykonywania innych prac przy urządzeniach energetycznych w trakcie wykonywania na nich prób, badań i pomiarów.</w:t>
      </w:r>
    </w:p>
    <w:p w:rsidR="001E66F4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3.2.6</w:t>
      </w:r>
      <w:r w:rsidR="001E66F4" w:rsidRPr="00F17EF7">
        <w:rPr>
          <w:rFonts w:ascii="Neo Sans Pro" w:hAnsi="Neo Sans Pro" w:cs="Arial"/>
          <w:color w:val="000000" w:themeColor="text1"/>
        </w:rPr>
        <w:t>. Wykonywania prac spawalniczych w sytuacjach, gdy butle z gazami znajdują się wewnątrz urządzeń lub instalacji energetycznych, jak też w sąsiedztwie materiałów łatwopalnych.</w:t>
      </w:r>
    </w:p>
    <w:p w:rsidR="00E871CE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3.2.7</w:t>
      </w:r>
      <w:r w:rsidR="001E66F4" w:rsidRPr="00F17EF7">
        <w:rPr>
          <w:rFonts w:ascii="Neo Sans Pro" w:hAnsi="Neo Sans Pro" w:cs="Arial"/>
          <w:color w:val="000000" w:themeColor="text1"/>
        </w:rPr>
        <w:t>. Wykonywania jednoosobowo prac wymienionych w punkcie 2.1. niniejsze</w:t>
      </w:r>
      <w:r w:rsidR="006A4FEA" w:rsidRPr="00F17EF7">
        <w:rPr>
          <w:rFonts w:ascii="Neo Sans Pro" w:hAnsi="Neo Sans Pro" w:cs="Arial"/>
          <w:color w:val="000000" w:themeColor="text1"/>
        </w:rPr>
        <w:t>j instrukcji.</w:t>
      </w: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4. Zasady bezpiecznego wykonywania prac w przestrzeniach zamkniętych.</w:t>
      </w: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ogólne.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4.1.1. Jeżeli w zbiornikach, kanałach, wnętrzach urządzeń technicznych i innych niebezpiecznych przestrzeniach zamkniętych urządzenia energetycznego określonych w ogólnych przepisach bezpieczeństwa i higieny pracy mogą gromadzić się lub występować pary cieczy lub gazy stwarzające zagrożenie dla zdrowia lub życia, bezpośrednio przed każdym wejściem do tej przestrzeni urządzenia energetycznego: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przewietrza się tę przestrzeń;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dokonuje się w tej przestrzeni pomiaru stężenia par cieczy lub gazów;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stężenie par cieczy lub gazów nie przekracza: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a) dopuszczalnych wartości określonych w przepisach w sprawie najwyższych dopuszczalnych stężeń i natężeń czynników szkodliwych dla zdrowia w środowisku pracy,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b) wartości określonych w przepisach w sprawie ochrony przeciwpożarowej budynków, innych obiektów budowlanych i terenów;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w przypadku przekroczenia dopuszczalnych stężeń par cieczy lub gazów doprowadza się do jego obniżenia co najmniej do dopuszczalnych wartości. </w:t>
      </w:r>
    </w:p>
    <w:p w:rsidR="003960E9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4.1.2.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Jeżeli nie jest możliwe obniżenie stężenia par cieczy lub gazów poniżej wartości, o których mowa w pkt. 4.1</w:t>
      </w:r>
      <w:r w:rsidR="00717932" w:rsidRPr="00F17EF7">
        <w:rPr>
          <w:rFonts w:ascii="Neo Sans Pro" w:hAnsi="Neo Sans Pro" w:cs="Arial"/>
          <w:color w:val="000000" w:themeColor="text1"/>
        </w:rPr>
        <w:t>.1</w:t>
      </w:r>
      <w:r w:rsidRPr="00F17EF7">
        <w:rPr>
          <w:rFonts w:ascii="Neo Sans Pro" w:hAnsi="Neo Sans Pro" w:cs="Arial"/>
          <w:color w:val="000000" w:themeColor="text1"/>
        </w:rPr>
        <w:t>. ppkt 3, rozpoczęcie i prowadzenie prac jest dopuszczalne po zapewnieniu odpowiednich dodatkowych środków ochronnych, określonych w instrukcji eksploatacji.</w:t>
      </w:r>
    </w:p>
    <w:p w:rsidR="007413F0" w:rsidRPr="00F17EF7" w:rsidRDefault="003960E9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4.2. Zagrożenie powstania pożaru lub wybuchu.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4.2.1. </w:t>
      </w:r>
      <w:r w:rsidR="007413F0" w:rsidRPr="00F17EF7">
        <w:rPr>
          <w:rFonts w:ascii="Neo Sans Pro" w:hAnsi="Neo Sans Pro" w:cs="Arial"/>
          <w:color w:val="000000" w:themeColor="text1"/>
        </w:rPr>
        <w:t xml:space="preserve">Prace eksploatacyjne, przy których wykonywaniu jest możliwe gromadzenie się lub występowanie pyłów, gazów, par cieczy lub mgieł, stwarzających zagrożenie powstania pożaru lub wybuchu, prowadzi się po usunięciu tego zagrożenia 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4.2.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Strefa pracy, w której istnieje możliwość wystąpienia atmosfery wybuchowej, </w:t>
      </w:r>
      <w:r w:rsidRPr="00F17EF7">
        <w:rPr>
          <w:rFonts w:ascii="Neo Sans Pro" w:hAnsi="Neo Sans Pro" w:cs="Arial"/>
          <w:color w:val="000000" w:themeColor="text1"/>
        </w:rPr>
        <w:t>powinna spełniać wymagania okre</w:t>
      </w:r>
      <w:r w:rsidR="007413F0" w:rsidRPr="00F17EF7">
        <w:rPr>
          <w:rFonts w:ascii="Neo Sans Pro" w:hAnsi="Neo Sans Pro" w:cs="Arial"/>
          <w:color w:val="000000" w:themeColor="text1"/>
        </w:rPr>
        <w:t>ślone w przepisach w sprawie minimalnych wymagań bezpieczeństwa i</w:t>
      </w:r>
      <w:r w:rsidR="00754971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>higieny pracy,</w:t>
      </w:r>
      <w:r w:rsidRPr="00F17EF7">
        <w:rPr>
          <w:rFonts w:ascii="Neo Sans Pro" w:hAnsi="Neo Sans Pro" w:cs="Arial"/>
          <w:color w:val="000000" w:themeColor="text1"/>
        </w:rPr>
        <w:t xml:space="preserve"> związanych z możliwością wystą</w:t>
      </w:r>
      <w:r w:rsidR="007413F0" w:rsidRPr="00F17EF7">
        <w:rPr>
          <w:rFonts w:ascii="Neo Sans Pro" w:hAnsi="Neo Sans Pro" w:cs="Arial"/>
          <w:color w:val="000000" w:themeColor="text1"/>
        </w:rPr>
        <w:t>pienia w strefie pracy atmosfery wybuchowej</w:t>
      </w:r>
      <w:r w:rsidR="00717932" w:rsidRPr="00F17EF7">
        <w:rPr>
          <w:rFonts w:ascii="Neo Sans Pro" w:hAnsi="Neo Sans Pro" w:cs="Arial"/>
          <w:color w:val="000000" w:themeColor="text1"/>
        </w:rPr>
        <w:t xml:space="preserve"> [18</w:t>
      </w:r>
      <w:r w:rsidR="00754971" w:rsidRPr="00F17EF7">
        <w:rPr>
          <w:rFonts w:ascii="Neo Sans Pro" w:hAnsi="Neo Sans Pro" w:cs="Arial"/>
          <w:color w:val="000000" w:themeColor="text1"/>
        </w:rPr>
        <w:t>.12.]</w:t>
      </w:r>
      <w:r w:rsidR="007413F0" w:rsidRPr="00F17EF7">
        <w:rPr>
          <w:rFonts w:ascii="Neo Sans Pro" w:hAnsi="Neo Sans Pro" w:cs="Arial"/>
          <w:color w:val="000000" w:themeColor="text1"/>
        </w:rPr>
        <w:t xml:space="preserve">. </w:t>
      </w:r>
    </w:p>
    <w:p w:rsidR="00754971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4.3. Prace w zbiornikach, kanałach, wnętrzach urządzeń technicznych i w innych niebezpiecznych przestrzeniach zamkniętych.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lub zbiornikach wykonuje się po ich technologicznym wyłączeniu, skutecznym przewietrzeniu oraz zabezpieczeniu przed wystąpieniem czynników mogących stwarz</w:t>
      </w:r>
      <w:r w:rsidRPr="00F17EF7">
        <w:rPr>
          <w:rFonts w:ascii="Neo Sans Pro" w:hAnsi="Neo Sans Pro" w:cs="Arial"/>
          <w:color w:val="000000" w:themeColor="text1"/>
        </w:rPr>
        <w:t>ać zagrożenia dla osób wykonują</w:t>
      </w:r>
      <w:r w:rsidR="007413F0" w:rsidRPr="00F17EF7">
        <w:rPr>
          <w:rFonts w:ascii="Neo Sans Pro" w:hAnsi="Neo Sans Pro" w:cs="Arial"/>
          <w:color w:val="000000" w:themeColor="text1"/>
        </w:rPr>
        <w:t xml:space="preserve">cych te prace. 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Podczas przebywania osób wewnątrz kotłów lub zbiorników wszystkie włazy otwiera się i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zabezpiecza przed ich zamknięciem w sposób określony w instrukcji eksploatacji, a jeżeli nie jest to wystarczające do dotrzymania wymaganych parametrów temperatury powietrza w kotle lub zbiorniku, stosuje się stały nadmuch powietrza z zewnątrz.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4.3.3. Prace w zbiorniku mogą być podjęte i prowadzone, po spełnieniu następujących wymagań: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zbiornik należy opróżnić i wstępnie oczyścić przez przemycie, przedmuchanie parą lub gazem obojętnym oraz przedmuchanie powietrzem; przedmuchiwanie zbiornika tlenem jest niedopuszczalne,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jeżeli praca w zbiorniku może być związana z zagrożeniem pożarowym, należy stosować niezbędne środki ochrony przeciwpożarowej,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odłączyć dopływ do zbiornika materiałów, substancji i czynników z innych zbiorników, przewodów, aparatury itp.,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znajdujące się we wnętrzu zbiornika grzejniki, urządzenia ruchome i inne mogące stworzyć zagrożenie należy odłączyć od źródeł zasilania,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na czas trwania prac w zbiorniku należy wyłączyć z ruchu lub unieruchomić przenośniki, miejsca zsypu itp., znajdujące się nad zbiornikiem,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bezpośrednio przed przystąpieniem do pracy wewnątrz zbiornika powietrze w zbiorniku należy zbadać na zawartość tlenu oraz gazów i par substancji sklasyfikowanych jako niebezpieczne;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temperatura powietrza w zbiorniku nie powinna się różnić od temperatury otoczenia o więcej niż 5°C (5 K),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zapewnienie niezbędnych środków ochrony zbiorowej i indywidualnej</w:t>
      </w:r>
      <w:r w:rsidR="00951F15" w:rsidRPr="00F17EF7">
        <w:rPr>
          <w:rFonts w:ascii="Neo Sans Pro" w:hAnsi="Neo Sans Pro" w:cs="Arial"/>
          <w:color w:val="000000" w:themeColor="text1"/>
        </w:rPr>
        <w:t>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4.3.4. Bezpośrednio przed przystąpieniem pracowników do pracy w zbiorniku osoba kierująca pracownikami jest obowiązana poinformować ich o: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zakresie pracy, jaką mają wykonać,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rodzaju zagrożeń, jakie mogą wystąpić,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niezbędnych środkach ochrony zbiorowej i indywidualnej oraz o sposobie ich stosowania,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sposobie sygnalizacji między pracującymi wewnątrz zbiornika a asekurującymi ich na zewnątrz zbiornika,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postępowaniu w razie wystąpienia zagrożenia.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4.3.5. </w:t>
      </w:r>
      <w:r w:rsidRPr="00F17EF7">
        <w:rPr>
          <w:rFonts w:ascii="Neo Sans Pro" w:hAnsi="Neo Sans Pro" w:cs="Arial"/>
          <w:color w:val="000000" w:themeColor="text1"/>
        </w:rPr>
        <w:t xml:space="preserve">Pracownik lub pracownicy wykonujący pracę wewnątrz zbiornika powinni być asekurowani co najmniej przez jedną osobę znajdującą się na zewnątrz. Osoba asekurująca powinna być w stałym kontakcie z pracownikami znajdującymi się wewnątrz zbiornika oraz mieć możliwość niezwłocznego powiadomienia innych osób mogących, w razie potrzeby, niezwłocznie udzielić pomocy.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Pracownik wchodzący do wnętrza zbiornika powinien być wyposażony w odpowiednie środki ochrony indywidualnej, a w szczególności: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szelki bezpieczeństwa z linką umocowaną do odpowiednio wytrzymałego elementu konstrukcji zewnętrznej,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hełm ochronny i odzież ochronną,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sprzęt izolujący ochronny układu oddechowego.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4.3.7. </w:t>
      </w:r>
      <w:r w:rsidR="006341FF" w:rsidRPr="00F17EF7">
        <w:rPr>
          <w:rFonts w:ascii="Neo Sans Pro" w:hAnsi="Neo Sans Pro" w:cs="Arial"/>
          <w:color w:val="000000" w:themeColor="text1"/>
        </w:rPr>
        <w:t xml:space="preserve">Wyposażenie w środki ochrony indywidualnej osoby asekurującej powinno być takie, jak wyposażenie pracowników wchodzących do wnętrza zbiornika.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4.3.8. </w:t>
      </w:r>
      <w:r w:rsidR="006341FF" w:rsidRPr="00F17EF7">
        <w:rPr>
          <w:rFonts w:ascii="Neo Sans Pro" w:hAnsi="Neo Sans Pro" w:cs="Arial"/>
          <w:color w:val="000000" w:themeColor="text1"/>
        </w:rPr>
        <w:t>Niestosowanie ochron układu oddechowego jest dopuszczalne wyłącznie w waru</w:t>
      </w:r>
      <w:r w:rsidRPr="00F17EF7">
        <w:rPr>
          <w:rFonts w:ascii="Neo Sans Pro" w:hAnsi="Neo Sans Pro" w:cs="Arial"/>
          <w:color w:val="000000" w:themeColor="text1"/>
        </w:rPr>
        <w:t>nkach, gdy zawartość tlenu w po</w:t>
      </w:r>
      <w:r w:rsidR="006341FF" w:rsidRPr="00F17EF7">
        <w:rPr>
          <w:rFonts w:ascii="Neo Sans Pro" w:hAnsi="Neo Sans Pro" w:cs="Arial"/>
          <w:color w:val="000000" w:themeColor="text1"/>
        </w:rPr>
        <w:t xml:space="preserve">wietrzu zbiornika wynosi co najmniej 18% oraz gdy w powietrzu tym nie występują substancje szkodliwe dla zdrowia w stężeniu przekraczającym najwyższe dopuszczalne stężenia czynników szkodliwych dla zdrowia w środowisku pracy ani nie istnieje niebezpieczeństwo ich wystąpienia podczas przebywania pracownika w zbiorniku.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4.3.9. </w:t>
      </w:r>
      <w:r w:rsidR="006341FF" w:rsidRPr="00F17EF7">
        <w:rPr>
          <w:rFonts w:ascii="Neo Sans Pro" w:hAnsi="Neo Sans Pro" w:cs="Arial"/>
          <w:color w:val="000000" w:themeColor="text1"/>
        </w:rPr>
        <w:t>Decyzję o niestosowaniu przez pracowników ochron układu oddechowego w związku ze spełnieniem</w:t>
      </w:r>
      <w:r w:rsidRPr="00F17EF7">
        <w:rPr>
          <w:rFonts w:ascii="Neo Sans Pro" w:hAnsi="Neo Sans Pro" w:cs="Arial"/>
          <w:color w:val="000000" w:themeColor="text1"/>
        </w:rPr>
        <w:t xml:space="preserve"> warunków, o których mowa w pkt.</w:t>
      </w:r>
      <w:r w:rsidR="006341FF" w:rsidRPr="00F17EF7">
        <w:rPr>
          <w:rFonts w:ascii="Neo Sans Pro" w:hAnsi="Neo Sans Pro" w:cs="Arial"/>
          <w:color w:val="000000" w:themeColor="text1"/>
        </w:rPr>
        <w:t xml:space="preserve"> 4,</w:t>
      </w:r>
      <w:r w:rsidRPr="00F17EF7">
        <w:rPr>
          <w:rFonts w:ascii="Neo Sans Pro" w:hAnsi="Neo Sans Pro" w:cs="Arial"/>
          <w:color w:val="000000" w:themeColor="text1"/>
        </w:rPr>
        <w:t>3.8.</w:t>
      </w:r>
      <w:r w:rsidR="006341FF" w:rsidRPr="00F17EF7">
        <w:rPr>
          <w:rFonts w:ascii="Neo Sans Pro" w:hAnsi="Neo Sans Pro" w:cs="Arial"/>
          <w:color w:val="000000" w:themeColor="text1"/>
        </w:rPr>
        <w:t xml:space="preserve"> może podjąć jedynie osoba kierująca pracownikami.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 czasie przebywania pracowników wewnątrz zbiornika wszystkie włazy powinny być otwarte, a jeżeli nie jest to wystarczające do utrzymania wymaganych parametrów powietrza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zbiorniku – należy w tym czasie stosować stały nadmuch powietrza.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Wnętrze zbiornika powinno być oświetlone przy użyciu źródła światła elektrycznego o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bezpiecznym napięciu.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</w:t>
      </w:r>
      <w:r w:rsidR="006341FF" w:rsidRPr="00F17EF7">
        <w:rPr>
          <w:rFonts w:ascii="Neo Sans Pro" w:hAnsi="Neo Sans Pro" w:cs="Arial"/>
          <w:bCs/>
          <w:color w:val="000000" w:themeColor="text1"/>
        </w:rPr>
        <w:t>3.</w:t>
      </w:r>
      <w:r w:rsidRPr="00F17EF7">
        <w:rPr>
          <w:rFonts w:ascii="Neo Sans Pro" w:hAnsi="Neo Sans Pro" w:cs="Arial"/>
          <w:bCs/>
          <w:color w:val="000000" w:themeColor="text1"/>
        </w:rPr>
        <w:t>12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Transport narzędzi, innych przedmiotów i materiałów wewnątrz zbiornika powinie</w:t>
      </w:r>
      <w:r w:rsidRPr="00F17EF7">
        <w:rPr>
          <w:rFonts w:ascii="Neo Sans Pro" w:hAnsi="Neo Sans Pro" w:cs="Arial"/>
          <w:color w:val="000000" w:themeColor="text1"/>
        </w:rPr>
        <w:t>n odbywać się w sposób nie stwa</w:t>
      </w:r>
      <w:r w:rsidR="006341FF" w:rsidRPr="00F17EF7">
        <w:rPr>
          <w:rFonts w:ascii="Neo Sans Pro" w:hAnsi="Neo Sans Pro" w:cs="Arial"/>
          <w:color w:val="000000" w:themeColor="text1"/>
        </w:rPr>
        <w:t xml:space="preserve">rzający zagrożeń i uciążliwości dla zatrudnionych tam pracowników.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</w:t>
      </w:r>
      <w:r w:rsidR="006341FF" w:rsidRPr="00F17EF7">
        <w:rPr>
          <w:rFonts w:ascii="Neo Sans Pro" w:hAnsi="Neo Sans Pro" w:cs="Arial"/>
          <w:bCs/>
          <w:color w:val="000000" w:themeColor="text1"/>
        </w:rPr>
        <w:t>.</w:t>
      </w:r>
      <w:r w:rsidRPr="00F17EF7">
        <w:rPr>
          <w:rFonts w:ascii="Neo Sans Pro" w:hAnsi="Neo Sans Pro" w:cs="Arial"/>
          <w:bCs/>
          <w:color w:val="000000" w:themeColor="text1"/>
        </w:rPr>
        <w:t>3.13.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Jeżeli praca ma być wykonana wewnątrz zbiornika zawierającego materiały płynne lub sypkie, w którym istnieje możliwość utonięcia lub zasypania pracownika – niezależnie od zabezpieczenia odpow</w:t>
      </w:r>
      <w:r w:rsidRPr="00F17EF7">
        <w:rPr>
          <w:rFonts w:ascii="Neo Sans Pro" w:hAnsi="Neo Sans Pro" w:cs="Arial"/>
          <w:color w:val="000000" w:themeColor="text1"/>
        </w:rPr>
        <w:t>iednimi środkami ochrony indywi</w:t>
      </w:r>
      <w:r w:rsidR="006341FF" w:rsidRPr="00F17EF7">
        <w:rPr>
          <w:rFonts w:ascii="Neo Sans Pro" w:hAnsi="Neo Sans Pro" w:cs="Arial"/>
          <w:color w:val="000000" w:themeColor="text1"/>
        </w:rPr>
        <w:t>dualnej – pracownik powinien być opuszczany do wnętrza na pomoście lub innym urządzeniu umożliwiającym bezpieczne wykonanie pracy.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4.3.14</w:t>
      </w:r>
      <w:r w:rsidR="007413F0" w:rsidRPr="00F17EF7">
        <w:rPr>
          <w:rFonts w:ascii="Neo Sans Pro" w:hAnsi="Neo Sans Pro" w:cs="Arial"/>
          <w:bCs/>
          <w:color w:val="000000" w:themeColor="text1"/>
        </w:rPr>
        <w:t>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oraz w komorach, kanałach i rurociągach si</w:t>
      </w:r>
      <w:r w:rsidRPr="00F17EF7">
        <w:rPr>
          <w:rFonts w:ascii="Neo Sans Pro" w:hAnsi="Neo Sans Pro" w:cs="Arial"/>
          <w:color w:val="000000" w:themeColor="text1"/>
        </w:rPr>
        <w:t>eci cieplnych nie mogą być wyko</w:t>
      </w:r>
      <w:r w:rsidR="007413F0" w:rsidRPr="00F17EF7">
        <w:rPr>
          <w:rFonts w:ascii="Neo Sans Pro" w:hAnsi="Neo Sans Pro" w:cs="Arial"/>
          <w:color w:val="000000" w:themeColor="text1"/>
        </w:rPr>
        <w:t xml:space="preserve">nywane w temperaturze powyżej 40°C. 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Osobom usuwającym awarię przy urządzeniach, o </w:t>
      </w:r>
      <w:r w:rsidRPr="00F17EF7">
        <w:rPr>
          <w:rFonts w:ascii="Neo Sans Pro" w:hAnsi="Neo Sans Pro" w:cs="Arial"/>
          <w:color w:val="000000" w:themeColor="text1"/>
        </w:rPr>
        <w:t>których mowa w pkt. 4.3.14.</w:t>
      </w:r>
      <w:r w:rsidR="007413F0" w:rsidRPr="00F17EF7">
        <w:rPr>
          <w:rFonts w:ascii="Neo Sans Pro" w:hAnsi="Neo Sans Pro" w:cs="Arial"/>
          <w:color w:val="000000" w:themeColor="text1"/>
        </w:rPr>
        <w:t>,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temperaturze powyżej 40°C zapewnia się: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profilaktyczne posiłki i napoje chłodzące zgodnie z przepisami w sprawie profilaktycznych posiłków i napojów;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środki techniczne obniżające temperaturę powietrza; </w:t>
      </w:r>
    </w:p>
    <w:p w:rsidR="00E4136E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środki ochrony indywidualnej, dodatkowe przerwy w pracy i miejsce odpoczynku,</w:t>
      </w:r>
      <w:r w:rsidR="006E6B0A" w:rsidRPr="00F17EF7">
        <w:rPr>
          <w:rFonts w:ascii="Neo Sans Pro" w:hAnsi="Neo Sans Pro" w:cs="Arial"/>
          <w:color w:val="000000" w:themeColor="text1"/>
        </w:rPr>
        <w:t xml:space="preserve"> ustalane indywidualnie w zależ</w:t>
      </w:r>
      <w:r w:rsidRPr="00F17EF7">
        <w:rPr>
          <w:rFonts w:ascii="Neo Sans Pro" w:hAnsi="Neo Sans Pro" w:cs="Arial"/>
          <w:color w:val="000000" w:themeColor="text1"/>
        </w:rPr>
        <w:t>ności od warunków i specyfiki pracy.</w:t>
      </w:r>
    </w:p>
    <w:p w:rsidR="006341FF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4.3.16. </w:t>
      </w:r>
      <w:r w:rsidR="006341FF" w:rsidRPr="00F17EF7">
        <w:rPr>
          <w:rFonts w:ascii="Neo Sans Pro" w:hAnsi="Neo Sans Pro"/>
          <w:color w:val="000000" w:themeColor="text1"/>
        </w:rPr>
        <w:t>Pracownikowi znajdującemu się w zbiorniku należy zapewnić możliwość udzielenia natychmiastowej pierwszej po-mocy w razie nagłej potrzeby lub wypadku.</w:t>
      </w:r>
    </w:p>
    <w:p w:rsidR="006E6B0A" w:rsidRPr="00F17EF7" w:rsidRDefault="00361B31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4.3.17. Przy wykonywaniu prac spawalniczych wewnątrz urządzeń i instalacji energetycznych butle z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Pr="00F17EF7">
        <w:rPr>
          <w:rFonts w:ascii="Neo Sans Pro" w:hAnsi="Neo Sans Pro" w:cs="ArialMT"/>
          <w:color w:val="000000" w:themeColor="text1"/>
        </w:rPr>
        <w:t xml:space="preserve">acetylenem </w:t>
      </w:r>
      <w:r w:rsidRPr="00F17EF7">
        <w:rPr>
          <w:rFonts w:ascii="Neo Sans Pro" w:hAnsi="Neo Sans Pro" w:cs="Arial"/>
          <w:color w:val="000000" w:themeColor="text1"/>
        </w:rPr>
        <w:t xml:space="preserve">i </w:t>
      </w:r>
      <w:r w:rsidRPr="00F17EF7">
        <w:rPr>
          <w:rFonts w:ascii="Neo Sans Pro" w:hAnsi="Neo Sans Pro" w:cs="ArialMT"/>
          <w:color w:val="000000" w:themeColor="text1"/>
        </w:rPr>
        <w:t xml:space="preserve">tlenem nie mogą się znajdować w ich wnętrzach. W czasie spawania, wnętrza te powinny być oświetlone </w:t>
      </w:r>
      <w:r w:rsidRPr="00F17EF7">
        <w:rPr>
          <w:rFonts w:ascii="Neo Sans Pro" w:hAnsi="Neo Sans Pro" w:cs="Arial"/>
          <w:color w:val="000000" w:themeColor="text1"/>
        </w:rPr>
        <w:t>i skutecznie wentylowane.</w:t>
      </w:r>
    </w:p>
    <w:p w:rsidR="00951F15" w:rsidRPr="00F17EF7" w:rsidRDefault="00951F15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5. Prace eksploatacyjne przy instalacjach cieplnych.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5.1. </w:t>
      </w:r>
      <w:r w:rsidR="006E6B0A" w:rsidRPr="00F17EF7">
        <w:rPr>
          <w:rFonts w:ascii="Neo Sans Pro" w:hAnsi="Neo Sans Pro" w:cs="Arial"/>
          <w:color w:val="000000" w:themeColor="text1"/>
        </w:rPr>
        <w:t xml:space="preserve">Prace eksploatacyjne przy instalacjach cieplnych, wymagające wyłączenia tych instalacji z ruchu, wykonuje się po: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odłączeniu odcinków instalacji, na których mają być prowadzone prace, poprzez zamknięcie armatury i urządzeń odcinających dopływ czynnika grzewczego;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zabezpieczeniu armatury i urządzeń odcinających dopływ czynnika grzewczego przed przypadkowym otwarciem w sposób określony w instrukcji eksploatacji;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rozprężeniu, odwodnieniu i wychłodzeniu instalacji, jeżeli wymaga tego technologia prac;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sprawdzeniu szczelności armatury i urządzeń odcinających dopływ czynnika grzewczego w sposób określony w instrukcji eksploatacji lub w sposób określony przez poleceniodawcę;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oznaczeniu strefy pracy oraz armatury i urządzeń odcinających dopływ czynnik</w:t>
      </w:r>
      <w:r w:rsidR="007F736D" w:rsidRPr="00F17EF7">
        <w:rPr>
          <w:rFonts w:ascii="Neo Sans Pro" w:hAnsi="Neo Sans Pro" w:cs="Arial"/>
          <w:color w:val="000000" w:themeColor="text1"/>
        </w:rPr>
        <w:t>a grzewczego znakami bezpieczeń</w:t>
      </w:r>
      <w:r w:rsidRPr="00F17EF7">
        <w:rPr>
          <w:rFonts w:ascii="Neo Sans Pro" w:hAnsi="Neo Sans Pro" w:cs="Arial"/>
          <w:color w:val="000000" w:themeColor="text1"/>
        </w:rPr>
        <w:t xml:space="preserve">stwa.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5.2.</w:t>
      </w:r>
      <w:r w:rsidR="006E6B0A" w:rsidRPr="00F17EF7">
        <w:rPr>
          <w:rFonts w:ascii="Neo Sans Pro" w:hAnsi="Neo Sans Pro" w:cs="Arial"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 xml:space="preserve">Jeżeli niewystarczającym zabezpieczeniem jest zamknięcie armatury lub urządzeń odcinających dopływ czynnika grzewczego, stosuje się dodatkowe środki techniczne określone w instrukcji eksploatacji lub przez poleceniodawcę.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</w:t>
      </w:r>
      <w:r w:rsidR="006E6B0A" w:rsidRPr="00F17EF7">
        <w:rPr>
          <w:rFonts w:ascii="Neo Sans Pro" w:hAnsi="Neo Sans Pro" w:cs="Arial"/>
          <w:bCs/>
          <w:color w:val="000000" w:themeColor="text1"/>
        </w:rPr>
        <w:t>3.</w:t>
      </w:r>
      <w:r w:rsidR="006E6B0A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>Wymagania, o któ</w:t>
      </w:r>
      <w:r w:rsidRPr="00F17EF7">
        <w:rPr>
          <w:rFonts w:ascii="Neo Sans Pro" w:hAnsi="Neo Sans Pro" w:cs="Arial"/>
          <w:color w:val="000000" w:themeColor="text1"/>
        </w:rPr>
        <w:t>rych mowa w pkt</w:t>
      </w:r>
      <w:r w:rsidR="006E6B0A" w:rsidRPr="00F17EF7">
        <w:rPr>
          <w:rFonts w:ascii="Neo Sans Pro" w:hAnsi="Neo Sans Pro" w:cs="Arial"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5.</w:t>
      </w:r>
      <w:r w:rsidR="006E6B0A" w:rsidRPr="00F17EF7">
        <w:rPr>
          <w:rFonts w:ascii="Neo Sans Pro" w:hAnsi="Neo Sans Pro" w:cs="Arial"/>
          <w:color w:val="000000" w:themeColor="text1"/>
        </w:rPr>
        <w:t>1</w:t>
      </w:r>
      <w:r w:rsidRPr="00F17EF7">
        <w:rPr>
          <w:rFonts w:ascii="Neo Sans Pro" w:hAnsi="Neo Sans Pro" w:cs="Arial"/>
          <w:color w:val="000000" w:themeColor="text1"/>
        </w:rPr>
        <w:t>.</w:t>
      </w:r>
      <w:r w:rsidR="006E6B0A" w:rsidRPr="00F17EF7">
        <w:rPr>
          <w:rFonts w:ascii="Neo Sans Pro" w:hAnsi="Neo Sans Pro" w:cs="Arial"/>
          <w:color w:val="000000" w:themeColor="text1"/>
        </w:rPr>
        <w:t>, nie dotyczą prac, dla których zastosowana technologia nie przewiduje wyłączenia urządzeń lub instalacji z ruchu.</w:t>
      </w:r>
    </w:p>
    <w:p w:rsidR="00951F15" w:rsidRPr="00F17EF7" w:rsidRDefault="00951F15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b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6. Prace eksploatacyjne przy urządzeniach elektroenergetycznych.</w:t>
      </w: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6.1. Prace eksploatacyjne przy urządzeniach elektroenergetycznych mogą być wykonywane: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pod napięciem;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 pobliżu napięcia;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przy wyłączonym napięciu.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6.2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Prace eksploatacyjne, o których mowa w pkt. 6.1., wykonuje się z zastosowaniem metod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środków ochronnych zapewniających bezpieczeństwo pracy.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6.3.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Minimalne odstępy w powietrzu od nieosłoniętych urządzeń elektroenergetycznych lub ich części znajdujących się pod napięciem, wyznaczające zewnętrzne granice strefy pracy, mają następujące wartości:</w:t>
      </w: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F17EF7" w:rsidRPr="00F17EF7" w:rsidTr="007F736D">
        <w:trPr>
          <w:trHeight w:val="75"/>
        </w:trPr>
        <w:tc>
          <w:tcPr>
            <w:tcW w:w="3510" w:type="dxa"/>
            <w:vMerge w:val="restart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Napięcie znamionowe urządzenia</w:t>
            </w:r>
          </w:p>
        </w:tc>
        <w:tc>
          <w:tcPr>
            <w:tcW w:w="6379" w:type="dxa"/>
            <w:gridSpan w:val="2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Minimalny odstęp w powietrzu wyznaczający zewnętrzną granicę strefy pracy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  <w:vMerge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pod napięciem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w pobliżu napięcia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kV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≤ 1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bez dotyku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1150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1160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1320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4000</w:t>
            </w:r>
          </w:p>
        </w:tc>
      </w:tr>
      <w:tr w:rsidR="007F736D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5300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8400</w:t>
            </w:r>
          </w:p>
        </w:tc>
      </w:tr>
    </w:tbl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6.4.Stosując minimalne odstępy, określone w pkt. 6.3., uwzględnia się odstęp ergonomiczny.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Wykonywanie prac przy urządzeniach elektroenergetycznych, wymagających użycia sprzętu zmechanizowanego, może odbywać się pod warunkiem, że pracodawca określi warunki prowadzenia i nadzoru tych prac, z uwzględnieniem zachowania odpowiedniego poziomu bezpieczeństwa.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Organizując strefę pracy w pobliżu napięcia zapewnia się nieprzekroczenie minimalnych odstępów, o których mowa w ust. 3, żadną częścią ciała, odzieży, narzędziem lub jego elementem.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</w:t>
      </w:r>
      <w:r w:rsidR="007F736D" w:rsidRPr="00F17EF7">
        <w:rPr>
          <w:rFonts w:ascii="Neo Sans Pro" w:hAnsi="Neo Sans Pro" w:cs="Arial"/>
          <w:bCs/>
          <w:color w:val="000000" w:themeColor="text1"/>
        </w:rPr>
        <w:t>7.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 xml:space="preserve">Przed rozpoczęciem prac pod napięciem lub w pobliżu napięcia osoby skierowane do tych prac zapoznaje się z instrukcją określającą technologię, wymaganymi narzędziami oraz środkami ochronnymi, które stosuje się podczas pro-wadzenia tych prac.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6.8.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prac przy urządzeniach elekt</w:t>
      </w:r>
      <w:r w:rsidRPr="00F17EF7">
        <w:rPr>
          <w:rFonts w:ascii="Neo Sans Pro" w:hAnsi="Neo Sans Pro" w:cs="Arial"/>
          <w:color w:val="000000" w:themeColor="text1"/>
        </w:rPr>
        <w:t>roenergetycznych, w przypadku prac przy włączonym napięciu</w:t>
      </w:r>
      <w:r w:rsidR="007F736D" w:rsidRPr="00F17EF7">
        <w:rPr>
          <w:rFonts w:ascii="Neo Sans Pro" w:hAnsi="Neo Sans Pro" w:cs="Arial"/>
          <w:color w:val="000000" w:themeColor="text1"/>
        </w:rPr>
        <w:t xml:space="preserve">, wyłącza się napięcie w sposób uniemożliwiający pojawienie się napięcia na odłączonych urządzeniach.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wykonywania prac przy urządzeniach elektroener</w:t>
      </w:r>
      <w:r w:rsidRPr="00F17EF7">
        <w:rPr>
          <w:rFonts w:ascii="Neo Sans Pro" w:hAnsi="Neo Sans Pro" w:cs="Arial"/>
          <w:color w:val="000000" w:themeColor="text1"/>
        </w:rPr>
        <w:t>getycznych odłączonych od napię</w:t>
      </w:r>
      <w:r w:rsidR="007F736D" w:rsidRPr="00F17EF7">
        <w:rPr>
          <w:rFonts w:ascii="Neo Sans Pro" w:hAnsi="Neo Sans Pro" w:cs="Arial"/>
          <w:color w:val="000000" w:themeColor="text1"/>
        </w:rPr>
        <w:t xml:space="preserve">cia: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stosuje się zabezpieczenie przed przypadkowym lub celowym załączeniem napięcia w sposób określony</w:t>
      </w:r>
      <w:r w:rsidR="00CC0C64" w:rsidRPr="00F17EF7">
        <w:rPr>
          <w:rFonts w:ascii="Neo Sans Pro" w:hAnsi="Neo Sans Pro" w:cs="Arial"/>
          <w:color w:val="000000" w:themeColor="text1"/>
        </w:rPr>
        <w:t xml:space="preserve"> w instruk</w:t>
      </w:r>
      <w:r w:rsidRPr="00F17EF7">
        <w:rPr>
          <w:rFonts w:ascii="Neo Sans Pro" w:hAnsi="Neo Sans Pro" w:cs="Arial"/>
          <w:color w:val="000000" w:themeColor="text1"/>
        </w:rPr>
        <w:t xml:space="preserve">cji eksploatacji;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oznacza się w sposób widoczny wszystkie miejsca odłączenia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nie występuje napięcie na odłączonych urządzeniach;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uziemia się odłączone urządzenia, jeżeli wymaga tego technologia prac;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oznacza się strefę pracy znakami bezpieczeństwa.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Uziemienie urządzeń lokalizuje się tak, aby praca była wykonywana w strefie ograniczonej uziemieniami i co najmniej jedno uziemienie było widoczne z miejsca wykonywania pracy.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6.11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Jeżeli nie jest możliwe uziemienie u</w:t>
      </w:r>
      <w:r w:rsidR="00717932" w:rsidRPr="00F17EF7">
        <w:rPr>
          <w:rFonts w:ascii="Neo Sans Pro" w:hAnsi="Neo Sans Pro" w:cs="Arial"/>
          <w:color w:val="000000" w:themeColor="text1"/>
        </w:rPr>
        <w:t>rządzeń w sposób określony w pkt. 6.10.,</w:t>
      </w:r>
      <w:r w:rsidRPr="00F17EF7">
        <w:rPr>
          <w:rFonts w:ascii="Neo Sans Pro" w:hAnsi="Neo Sans Pro" w:cs="Arial"/>
          <w:color w:val="000000" w:themeColor="text1"/>
        </w:rPr>
        <w:t xml:space="preserve"> stosuje się inne dodatkowe środki techniczne lub organizacyjne, zapewniające bezpieczeństwo prowadzenia prac określone w instrukcji eksploatacji.</w:t>
      </w:r>
    </w:p>
    <w:p w:rsidR="00951F15" w:rsidRPr="00F17EF7" w:rsidRDefault="00951F15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7. Podstawowe zasady użytkowania narzędzi, wyposażenia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i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sprzętu </w:t>
      </w:r>
      <w:r w:rsidRPr="00F17EF7">
        <w:rPr>
          <w:rFonts w:ascii="Neo Sans Pro" w:hAnsi="Neo Sans Pro" w:cs="Arial"/>
          <w:b/>
          <w:bCs/>
          <w:color w:val="000000" w:themeColor="text1"/>
        </w:rPr>
        <w:t>ochronnego.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7.5.1. Narzędzia, wyposażenie i sprzęt ochronny elektroizolacyjny należy użytkować zgodnie z dokumentacją producenta.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7.5.2. Narzędzia, wyposażenie i sprzęt ochronny elektroizolacyjny należy przechowywać w miejscach wyznaczonych, w warunkach zapewniających utrzymanie ich w pełnej sprawności.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7.5.3. Narzędzia, wyposażenie i sprzęt ochronny elektroizolacyjny i wskazujący napięcie poddaje się okresowym próbom i badaniom w zakresie ustalonym w normach i w dokumentacji producenta. Mistrzowie ds. elektrycznych w Wydziałach Wytwarzania „Południe” i „Północ” oraz Działu Sieci Ciepłowniczej są zobowiązani do ewidencjonowania badań i prób sprzętu ochronnego elektroizolacyjnego  i wskazującego napięcie.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7.5.4. Sprzęt ochronny elektroizolacyjny powinien być oznakowany w sposób trwały, przez podanie numeru ewidencyjnego, daty następnej próby okresowej oraz cechy przeznaczenia.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7.5.5. Zabronione jest używanie narzędzi i sprzętu elektroizolacyjnego, które nie są oznakowane, jeżeli podlegają próbom okresowym.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7.5.6. Stan techniczny narzędzi, wyposażenia i sprzętu ochronnego należy każdorazowo sprawdzać bezpośrednio przed jego użyciem.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7.5.7. Zabrania się używania uszkodzonych lub niesprawnych narzędzi, wyposażenia i sprzętu ochronnego.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7.5.8. Mistrzowie ds. elektrycznych są zobowiązani</w:t>
      </w:r>
      <w:r w:rsidRPr="00F17EF7">
        <w:rPr>
          <w:rFonts w:ascii="Arial" w:hAnsi="Arial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sprawdzać stan techniczny, stosowanie, przechowywanie odzieży ochronnej i sprzętu ochronnego elektroizolacyjnego oraz wskazującego napięcie.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7.5.9. Narzędzia i sprzęt ochronny elektroizolacyjny powinny być niezwłocznie wycofane z użycia, jeżeli są niesprawne lub utraciły ważność próby okresowej oraz nie powinny znajdować się w pomieszczeniach rozdzielni 15kV.</w:t>
      </w:r>
    </w:p>
    <w:p w:rsidR="00716755" w:rsidRPr="00F17EF7" w:rsidRDefault="00CC0C64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7.5.10. Wykaz niezbędnego wyposażenia stacji transformatorowej w sprzęt ochronny elektroizolacyjny w Wydziałach Wytwarzania „Południe” i „Północ” oraz przepompowni przy ul.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Wierzbickiej znajduje się w załączniku nr 12 do „Instrukcji ruchu i eksploatacji posiadanych urządzeń, instalacji i sieci elektroenergetycznych</w:t>
      </w:r>
      <w:r w:rsidR="00716755" w:rsidRPr="00F17EF7">
        <w:rPr>
          <w:rFonts w:ascii="Neo Sans Pro" w:hAnsi="Neo Sans Pro" w:cs="Arial"/>
          <w:color w:val="000000" w:themeColor="text1"/>
        </w:rPr>
        <w:t xml:space="preserve">” ISO/MM/03 oraz w 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>„</w:t>
      </w:r>
      <w:r w:rsidR="00716755" w:rsidRPr="00F17EF7">
        <w:rPr>
          <w:rFonts w:ascii="Neo Sans Pro" w:hAnsi="Neo Sans Pro"/>
          <w:bCs/>
          <w:color w:val="000000" w:themeColor="text1"/>
        </w:rPr>
        <w:t>Instrukcji szczegółowej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</w:t>
      </w:r>
      <w:r w:rsidR="00951F15" w:rsidRPr="00F17EF7">
        <w:rPr>
          <w:rFonts w:ascii="Neo Sans Pro" w:hAnsi="Neo Sans Pro"/>
          <w:bCs/>
          <w:smallCaps/>
          <w:color w:val="000000" w:themeColor="text1"/>
        </w:rPr>
        <w:t> 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 Urządzenia ochronne, środki ochrony zbiorowej i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.1. Urządzenia ochronne.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.1.1. Urządzenia ochronne to osłony lub takie urządzenia, które spełniają jedną lub więcej z niżej wymienionych funkcji: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dostępowi do stref niebezpiecznych,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powstrzymują ruchy elementów niebezpiecznych, zanim pracownik znajdzie się w 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włączenie ruchu elementów niebezpiecznych, jeśli pracownik znajduje się w</w:t>
      </w:r>
      <w:r w:rsidR="00951F15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naruszeniu normalnych warunków pracy maszyn i innych urządzeń technicznych,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uaktywnienie innych czynników niebezpiecznych lub szkodliwych.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.1.2. Do urządzeń ochronnych zaliczamy: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mechaniczne maszyn,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termiczne,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dielektryczne chroniące ciało człowieka i (lub) elementy maszyny lub urządzenia przed zetknięciem się z elementami instalacji elektrycznej i urządzeniami elektrycznymi znajdującymi się pod napięciem przekraczającym napięcie bezpieczne,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ogrodzenia ochronne zapobiegające swobodnemu dostępowi do stref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wyłączające, zapobiegające wtargnięciu człowieka w strefę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włączające, mają na celu włączenie maszyny lub urządzenia, tylko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przypadku, gdy na nim znajduje się człowiek,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7)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oburęczne, zapewniające uruchomienie każdego ruchu roboczego maszyny lub urządzenia jednoczesnym działaniem obu rąk na elementy sterownicze,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bezdotykowe, np. kurtyna świetlna, fotokomórka,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9) </w:t>
      </w:r>
      <w:r w:rsidR="001E66F4" w:rsidRPr="00F17EF7">
        <w:rPr>
          <w:rFonts w:ascii="Neo Sans Pro" w:hAnsi="Neo Sans Pro" w:cs="Arial"/>
          <w:bCs/>
          <w:color w:val="000000" w:themeColor="text1"/>
        </w:rPr>
        <w:t>urządzenia ochronne odsuwające, zapewniające osunięcie człowieka lub jego części ciała za granicę strefy zagrożenia wcześniej niż powstanie niebezpieczeństwo,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blokujące, stosowane do maszyn i urządzeń, jeśli zachodzi konieczność: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niedopuszczenia do pomyłkowej manipulacji,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zapobiegania niebezpiecznym sytuacjom wskutek nieprawidłowego działania maszyny lub urządzenia; nieprzestrzegania przez operatora ustalonego porządku (kolejności),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człowiekowi dostępu do strefy zagrożenia w czasie trwania niebezpieczeństwa,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celowego zakłócenia funkcji ochronnej urządzeń ochronnych i mechanizmów.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.2. Środki ochrony zbiorowej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Środki przeznaczone do jednoczesnej ochrony grupy ludzi, w tym i pojedynczych osób, przed niebezpiecznymi i szkodliwymi czynnikami występującymi pojedynczo lub łącznie w środowisku pracy, będące rozwiązaniami technicznymi stosowanymi w miejscach pracy, pomieszczeniach pracy, maszynach lub innych urządzeniach, np. przenośne ogrodzenia, siatki ochronne, lampy ostrzegawcze, urządzenia do napowietrzania, wentylacji i chłodzenia miejsc pracy, transformatory bezpieczeństwa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Pr="00F17EF7">
        <w:rPr>
          <w:rFonts w:ascii="Neo Sans Pro" w:hAnsi="Neo Sans Pro" w:cs="Arial"/>
          <w:bCs/>
          <w:color w:val="000000" w:themeColor="text1"/>
        </w:rPr>
        <w:t>separacyjne, itp.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.3. Środki ochrony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.3.1. Środki ochrony indywidualnej to wszelkie środki noszone lub trzymane przez pracownika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celu jego ochrony przed jednym lub większą liczbą zagrożeń związanych z występowaniem niebezpiecznych lub szkodliwych czynników w środowisku pracy, w tym również wszelkie akcesoria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dodatki przeznaczone do tego celu.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.3.2. Zgodnie z przeznaczeniem środki ochrony indywidualnej dzieli się na: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 środki ochrony kończyn,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 sprzęt ochrony głowy,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 sprzęt ochrony twarzy i oczu,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sprzęt ochrony słuchu,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 sprzęt ochrony układu oddechowego,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 sprzęt chroniący przed upadkiem z wysokości,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7. środki izolujące cały organizm.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.3.3. Zabrania się stosowania środków i sprzętu ochrony indywidualnej niezgodnie z</w:t>
      </w:r>
      <w:r w:rsidR="00717932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przeznaczeniem, niespełniającego wymagań oceny zgodności, uszkodzonego, czyli niespełniającego swych funkcji ochronnych lub środków i sprzętu, dla którego upłynął termin użytkowa</w:t>
      </w:r>
      <w:r w:rsidR="003854CF" w:rsidRPr="00F17EF7">
        <w:rPr>
          <w:rFonts w:ascii="Neo Sans Pro" w:hAnsi="Neo Sans Pro" w:cs="Arial"/>
          <w:bCs/>
          <w:color w:val="000000" w:themeColor="text1"/>
        </w:rPr>
        <w:t>nia określony przez producenta.</w:t>
      </w:r>
    </w:p>
    <w:p w:rsidR="003854CF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9. Prace pomocnicze.</w:t>
      </w:r>
    </w:p>
    <w:p w:rsidR="00717932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9.1. Prace pomocnicze przy urządzeniach energetycznych mogą być wykonywane przez osoby niebędące osobami uprawnionymi wyłącznie pod nadzorem osob</w:t>
      </w:r>
      <w:r w:rsidR="00E871CE" w:rsidRPr="00F17EF7">
        <w:rPr>
          <w:rFonts w:ascii="Neo Sans Pro" w:hAnsi="Neo Sans Pro" w:cs="Arial"/>
          <w:color w:val="000000" w:themeColor="text1"/>
        </w:rPr>
        <w:t>y upoważnionej.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9.2. Do prac niebędących pracami eksploatacyjnymi zalicza się w szczególności</w:t>
      </w:r>
      <w:r w:rsidR="004A43BF" w:rsidRPr="00F17EF7">
        <w:rPr>
          <w:rFonts w:ascii="Neo Sans Pro" w:hAnsi="Neo Sans Pro" w:cs="Arial"/>
          <w:color w:val="000000" w:themeColor="text1"/>
        </w:rPr>
        <w:t xml:space="preserve"> prace</w:t>
      </w:r>
      <w:r w:rsidRPr="00F17EF7">
        <w:rPr>
          <w:rFonts w:ascii="Neo Sans Pro" w:hAnsi="Neo Sans Pro" w:cs="Arial"/>
          <w:color w:val="000000" w:themeColor="text1"/>
        </w:rPr>
        <w:t>: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4A43BF" w:rsidRPr="00F17EF7">
        <w:rPr>
          <w:rFonts w:ascii="Neo Sans Pro" w:hAnsi="Neo Sans Pro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budowlane,</w:t>
      </w:r>
      <w:r w:rsidR="00A2408C" w:rsidRPr="00F17EF7">
        <w:rPr>
          <w:rFonts w:ascii="Neo Sans Pro" w:hAnsi="Neo Sans Pro" w:cs="Arial"/>
          <w:color w:val="000000" w:themeColor="text1"/>
        </w:rPr>
        <w:t xml:space="preserve"> np. izolowanie czynnych rurociągów,</w:t>
      </w:r>
    </w:p>
    <w:p w:rsidR="00D56B37" w:rsidRPr="00F17EF7" w:rsidRDefault="004A43B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D56B37" w:rsidRPr="00F17EF7">
        <w:rPr>
          <w:rFonts w:ascii="Neo Sans Pro" w:hAnsi="Neo Sans Pro" w:cs="Arial"/>
          <w:color w:val="000000" w:themeColor="text1"/>
        </w:rPr>
        <w:t xml:space="preserve"> malarskie, </w:t>
      </w:r>
      <w:r w:rsidR="00A2408C" w:rsidRPr="00F17EF7">
        <w:rPr>
          <w:rFonts w:ascii="Neo Sans Pro" w:hAnsi="Neo Sans Pro" w:cs="Arial"/>
          <w:color w:val="000000" w:themeColor="text1"/>
        </w:rPr>
        <w:t>np. malowanie pomieszczeń wyłączonej z eksploatacji rozdzielni,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porządkowe, </w:t>
      </w:r>
      <w:r w:rsidR="00A2408C" w:rsidRPr="00F17EF7">
        <w:rPr>
          <w:rFonts w:ascii="Neo Sans Pro" w:hAnsi="Neo Sans Pro" w:cs="Arial"/>
          <w:color w:val="000000" w:themeColor="text1"/>
        </w:rPr>
        <w:t>np. odkurzanie z użyciem odkurzacza przemysłowego urządzenia energetycznego,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pielęgnacyjne, 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transportowe,</w:t>
      </w: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związane z obsługą sprzętu zmechanizowanego</w:t>
      </w:r>
      <w:r w:rsidR="004A43BF" w:rsidRPr="00F17EF7">
        <w:rPr>
          <w:rFonts w:ascii="Neo Sans Pro" w:hAnsi="Neo Sans Pro" w:cs="Arial"/>
          <w:color w:val="000000" w:themeColor="text1"/>
        </w:rPr>
        <w:t>, samojezdnego np. podnośniki koszowe, żurawie, koparki, spycharki, itp.</w:t>
      </w:r>
    </w:p>
    <w:p w:rsidR="004A43BF" w:rsidRPr="00F17EF7" w:rsidRDefault="00A2408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9.3. Osoba obsługująca sprzęt</w:t>
      </w:r>
      <w:r w:rsidR="004A43BF" w:rsidRPr="00F17EF7">
        <w:rPr>
          <w:rFonts w:ascii="Neo Sans Pro" w:hAnsi="Neo Sans Pro" w:cs="Arial"/>
          <w:color w:val="000000" w:themeColor="text1"/>
        </w:rPr>
        <w:t xml:space="preserve"> zmechanizowany </w:t>
      </w:r>
      <w:r w:rsidRPr="00F17EF7">
        <w:rPr>
          <w:rFonts w:ascii="Neo Sans Pro" w:hAnsi="Neo Sans Pro" w:cs="Arial"/>
          <w:color w:val="000000" w:themeColor="text1"/>
        </w:rPr>
        <w:t xml:space="preserve">oraz maszyny i urządzenia budowlane </w:t>
      </w:r>
      <w:r w:rsidR="004A43BF" w:rsidRPr="00F17EF7">
        <w:rPr>
          <w:rFonts w:ascii="Neo Sans Pro" w:hAnsi="Neo Sans Pro" w:cs="Arial"/>
          <w:color w:val="000000" w:themeColor="text1"/>
        </w:rPr>
        <w:t>musi posiadać wymagane uprawnienia</w:t>
      </w:r>
      <w:r w:rsidRPr="00F17EF7">
        <w:rPr>
          <w:rFonts w:ascii="Neo Sans Pro" w:hAnsi="Neo Sans Pro" w:cs="Arial"/>
          <w:color w:val="000000" w:themeColor="text1"/>
        </w:rPr>
        <w:t xml:space="preserve"> wynikające z rozporządzenia Ministra Gospodarki w sprawie bezpieczeństwa i higieny pracy podczas eksploatacji maszyn i innych urządzeń technicznych do robót ziemn</w:t>
      </w:r>
      <w:r w:rsidR="002D0C1D" w:rsidRPr="00F17EF7">
        <w:rPr>
          <w:rFonts w:ascii="Neo Sans Pro" w:hAnsi="Neo Sans Pro" w:cs="Arial"/>
          <w:color w:val="000000" w:themeColor="text1"/>
        </w:rPr>
        <w:t>ych, budowlany</w:t>
      </w:r>
      <w:r w:rsidR="00717932" w:rsidRPr="00F17EF7">
        <w:rPr>
          <w:rFonts w:ascii="Neo Sans Pro" w:hAnsi="Neo Sans Pro" w:cs="Arial"/>
          <w:color w:val="000000" w:themeColor="text1"/>
        </w:rPr>
        <w:t>ch i drogowych [18</w:t>
      </w:r>
      <w:r w:rsidRPr="00F17EF7">
        <w:rPr>
          <w:rFonts w:ascii="Neo Sans Pro" w:hAnsi="Neo Sans Pro" w:cs="Arial"/>
          <w:color w:val="000000" w:themeColor="text1"/>
        </w:rPr>
        <w:t>.13.].</w:t>
      </w:r>
    </w:p>
    <w:p w:rsidR="00CC0C6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2567" w:rsidRPr="00F17EF7" w:rsidRDefault="0067256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10. Prace na dwóch poziomach równocześnie</w:t>
      </w:r>
    </w:p>
    <w:p w:rsidR="00672567" w:rsidRPr="00F17EF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Zabronione jest wykonywanie prac eksploatacyjnych wewnątrz urządzeń </w:t>
      </w:r>
      <w:r w:rsidR="00C06ADD" w:rsidRPr="00F17EF7">
        <w:rPr>
          <w:rFonts w:ascii="Neo Sans Pro" w:hAnsi="Neo Sans Pro" w:cs="Arial"/>
          <w:color w:val="000000" w:themeColor="text1"/>
        </w:rPr>
        <w:t xml:space="preserve">energetycznych, na co najmniej </w:t>
      </w:r>
      <w:r w:rsidRPr="00F17EF7">
        <w:rPr>
          <w:rFonts w:ascii="Neo Sans Pro" w:hAnsi="Neo Sans Pro" w:cs="ArialMT"/>
          <w:color w:val="000000" w:themeColor="text1"/>
        </w:rPr>
        <w:t>dwóch poziomach równocześnie, jeżeli stanowiska pracy zostały usytuowane jedno nad drugim,</w:t>
      </w:r>
      <w:r w:rsidR="00C06ADD" w:rsidRPr="00F17EF7">
        <w:rPr>
          <w:rFonts w:ascii="Neo Sans Pro" w:hAnsi="Neo Sans Pro" w:cs="ArialMT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bez wymaganego zabezpieczenia.</w:t>
      </w:r>
    </w:p>
    <w:p w:rsidR="00C06ADD" w:rsidRPr="00F17EF7" w:rsidRDefault="00C06ADD" w:rsidP="005F4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</w:p>
    <w:p w:rsidR="00C06ADD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b/>
          <w:color w:val="000000" w:themeColor="text1"/>
        </w:rPr>
      </w:pPr>
      <w:r w:rsidRPr="00F17EF7">
        <w:rPr>
          <w:rFonts w:ascii="Neo Sans Pro" w:hAnsi="Neo Sans Pro" w:cs="ArialMT"/>
          <w:b/>
          <w:color w:val="000000" w:themeColor="text1"/>
        </w:rPr>
        <w:t>11. Prace na wysokości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11.1. </w:t>
      </w:r>
      <w:r w:rsidR="005F4A6A" w:rsidRPr="00F17EF7">
        <w:rPr>
          <w:rFonts w:ascii="Neo Sans Pro" w:hAnsi="Neo Sans Pro" w:cs="ArialMT"/>
          <w:color w:val="000000" w:themeColor="text1"/>
        </w:rPr>
        <w:t>Na powierzchniach wzniesionych na wysokości powyżej 1 m nad poziome</w:t>
      </w:r>
      <w:r w:rsidRPr="00F17EF7">
        <w:rPr>
          <w:rFonts w:ascii="Neo Sans Pro" w:hAnsi="Neo Sans Pro" w:cs="ArialMT"/>
          <w:color w:val="000000" w:themeColor="text1"/>
        </w:rPr>
        <w:t xml:space="preserve">m podłogi lub ziemi, na których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w </w:t>
      </w:r>
      <w:r w:rsidR="005F4A6A" w:rsidRPr="00F17EF7">
        <w:rPr>
          <w:rFonts w:ascii="Neo Sans Pro" w:hAnsi="Neo Sans Pro" w:cs="ArialMT"/>
          <w:color w:val="000000" w:themeColor="text1"/>
        </w:rPr>
        <w:t>związku z wykonywaną pracą mogą przebywać pracownicy, lub służący</w:t>
      </w:r>
      <w:r w:rsidRPr="00F17EF7">
        <w:rPr>
          <w:rFonts w:ascii="Neo Sans Pro" w:hAnsi="Neo Sans Pro" w:cs="ArialMT"/>
          <w:color w:val="000000" w:themeColor="text1"/>
        </w:rPr>
        <w:t xml:space="preserve">ch, jako przejścia, powinny być </w:t>
      </w:r>
      <w:r w:rsidR="005F4A6A" w:rsidRPr="00F17EF7">
        <w:rPr>
          <w:rFonts w:ascii="Neo Sans Pro" w:hAnsi="Neo Sans Pro" w:cs="ArialMT"/>
          <w:color w:val="000000" w:themeColor="text1"/>
        </w:rPr>
        <w:t>zainstalowane balustrady składające się z poręczy ochronnych umieszc</w:t>
      </w:r>
      <w:r w:rsidRPr="00F17EF7">
        <w:rPr>
          <w:rFonts w:ascii="Neo Sans Pro" w:hAnsi="Neo Sans Pro" w:cs="ArialMT"/>
          <w:color w:val="000000" w:themeColor="text1"/>
        </w:rPr>
        <w:t xml:space="preserve">zonych na wysokości co najmniej </w:t>
      </w:r>
      <w:r w:rsidR="005F4A6A" w:rsidRPr="00F17EF7">
        <w:rPr>
          <w:rFonts w:ascii="Neo Sans Pro" w:hAnsi="Neo Sans Pro" w:cs="Arial"/>
          <w:color w:val="000000" w:themeColor="text1"/>
        </w:rPr>
        <w:t xml:space="preserve">1,1 m i </w:t>
      </w:r>
      <w:r w:rsidR="005F4A6A" w:rsidRPr="00F17EF7">
        <w:rPr>
          <w:rFonts w:ascii="Neo Sans Pro" w:hAnsi="Neo Sans Pro" w:cs="ArialMT"/>
          <w:color w:val="000000" w:themeColor="text1"/>
        </w:rPr>
        <w:t>krawężników o wysokości, co najmniej 0,15 m. Pomiędzy poręczą i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krawężnikiem powi</w:t>
      </w:r>
      <w:r w:rsidRPr="00F17EF7">
        <w:rPr>
          <w:rFonts w:ascii="Neo Sans Pro" w:hAnsi="Neo Sans Pro" w:cs="ArialMT"/>
          <w:color w:val="000000" w:themeColor="text1"/>
        </w:rPr>
        <w:t xml:space="preserve">nna być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umieszczona w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połowie wysokości poprzeczka lub przestrzeń ta </w:t>
      </w:r>
      <w:r w:rsidRPr="00F17EF7">
        <w:rPr>
          <w:rFonts w:ascii="Neo Sans Pro" w:hAnsi="Neo Sans Pro" w:cs="ArialMT"/>
          <w:color w:val="000000" w:themeColor="text1"/>
        </w:rPr>
        <w:t xml:space="preserve">powinna być wypełniona w sposób </w:t>
      </w:r>
      <w:r w:rsidR="005F4A6A" w:rsidRPr="00F17EF7">
        <w:rPr>
          <w:rFonts w:ascii="Neo Sans Pro" w:hAnsi="Neo Sans Pro" w:cs="ArialMT"/>
          <w:color w:val="000000" w:themeColor="text1"/>
        </w:rPr>
        <w:t>uniemożliwiający wypadnięcie osób. Wymagania te nie dotyczą ramp przeładunkowych.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11.2.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Jeżeli ze względu na rodzaj i warunki wykonywania prac na wysokości zastosowanie w/w balustrad</w:t>
      </w:r>
      <w:r w:rsidRPr="00F17EF7">
        <w:rPr>
          <w:rFonts w:ascii="Neo Sans Pro" w:hAnsi="Neo Sans Pro" w:cs="ArialMT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jest </w:t>
      </w:r>
      <w:r w:rsidR="005F4A6A" w:rsidRPr="00F17EF7">
        <w:rPr>
          <w:rFonts w:ascii="Neo Sans Pro" w:hAnsi="Neo Sans Pro" w:cs="ArialMT"/>
          <w:color w:val="000000" w:themeColor="text1"/>
        </w:rPr>
        <w:t>niemożliwe, należy stosować inne skuteczne środki ochrony pracowni</w:t>
      </w:r>
      <w:r w:rsidRPr="00F17EF7">
        <w:rPr>
          <w:rFonts w:ascii="Neo Sans Pro" w:hAnsi="Neo Sans Pro" w:cs="ArialMT"/>
          <w:color w:val="000000" w:themeColor="text1"/>
        </w:rPr>
        <w:t xml:space="preserve">ków przed upadkiem z wysokości, </w:t>
      </w:r>
      <w:r w:rsidR="005F4A6A" w:rsidRPr="00F17EF7">
        <w:rPr>
          <w:rFonts w:ascii="Neo Sans Pro" w:hAnsi="Neo Sans Pro" w:cs="ArialMT"/>
          <w:color w:val="000000" w:themeColor="text1"/>
        </w:rPr>
        <w:t>odpowiednie do rodzaju i warunków wykonywania pracy.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11.3. Kierujący zespołem zobowiązany jest do egzekwowania od pracowników korzystania ze sprzętu ochronnego zabezpieczającego ich przed upadkiem z wysokości, jak też sprawdzenia, czy pracownicy posiadają odpowiednie kwalifikacje i badania lekarskie uprawniające do pracy na wysokości.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11.4. Jedynym rodzajem uprzęży przeznaczonym do ochrony przed upadkiem z wysokości są szelki bezpieczeństwa z linką i amortyzatorem! Do pracy w kanałach, komorach cieplnych, wewnątrz kotłów lub zbiorników służą szelki bezpieczeństwa z linką. Pas bezpieczeństwa nie może być użytkowany jako uprząż chroniąca przed upadkiem z wysokości, może być on stosowany jedynie jako narzędzie umożliwiające wykonywanie przez pracowników czynności wymagających pracy w podparciu.</w:t>
      </w:r>
    </w:p>
    <w:p w:rsidR="00C06ADD" w:rsidRPr="00F17EF7" w:rsidRDefault="00361B31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11.5</w:t>
      </w:r>
      <w:r w:rsidR="00C06ADD" w:rsidRPr="00F17EF7">
        <w:rPr>
          <w:rFonts w:ascii="Neo Sans Pro" w:hAnsi="Neo Sans Pro"/>
          <w:color w:val="000000" w:themeColor="text1"/>
        </w:rPr>
        <w:t>. Kierownicy jednostek organizacyjnych zobowiązani są do wyposażania pracowników zatrudnionych przy pracach na wysokości w zgodny z przepisami sprzęt ochronny oraz przeszkolenia pracowników w zakresie posługiwania się tym sprzętem i dopilnowania, aby był on stosowany zgodnie z przeznaczeniem</w:t>
      </w:r>
    </w:p>
    <w:p w:rsidR="005F4A6A" w:rsidRPr="00F17EF7" w:rsidRDefault="00361B31" w:rsidP="00361B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11.6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 pracach wykonywanych na rusztowaniach na wysokości powyżej 2 m od otaczającego poziomu podłogi</w:t>
      </w:r>
      <w:r w:rsidRPr="00F17EF7">
        <w:rPr>
          <w:rFonts w:ascii="Neo Sans Pro" w:hAnsi="Neo Sans Pro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lub terenu zewnętrznego oraz na podestach ruchomych wiszących należy w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bezpieczeństwo przy komunikacji pionowej i dojścia do stanowiska pracy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stabilność rusztowań i odpowiednią ich wytrzymałość na przewidywane obciążenia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przed rozpoczęciem użytkowania rusztowania należy dokonać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jego </w:t>
      </w:r>
      <w:r w:rsidR="005F4A6A" w:rsidRPr="00F17EF7">
        <w:rPr>
          <w:rFonts w:ascii="Neo Sans Pro" w:hAnsi="Neo Sans Pro" w:cs="ArialMT"/>
          <w:color w:val="000000" w:themeColor="text1"/>
        </w:rPr>
        <w:t>o</w:t>
      </w:r>
      <w:r w:rsidRPr="00F17EF7">
        <w:rPr>
          <w:rFonts w:ascii="Neo Sans Pro" w:hAnsi="Neo Sans Pro" w:cs="ArialMT"/>
          <w:color w:val="000000" w:themeColor="text1"/>
        </w:rPr>
        <w:t>dbioru technicznego</w:t>
      </w:r>
      <w:r w:rsidR="005F4A6A" w:rsidRPr="00F17EF7">
        <w:rPr>
          <w:rFonts w:ascii="Neo Sans Pro" w:hAnsi="Neo Sans Pro" w:cs="Arial"/>
          <w:color w:val="000000" w:themeColor="text1"/>
        </w:rPr>
        <w:t>.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11.7.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Przy pracach na: słupach, masztach, konstrukcjach wieżowych, kominach, </w:t>
      </w:r>
      <w:r w:rsidRPr="00F17EF7">
        <w:rPr>
          <w:rFonts w:ascii="Neo Sans Pro" w:hAnsi="Neo Sans Pro" w:cs="Arial"/>
          <w:color w:val="000000" w:themeColor="text1"/>
        </w:rPr>
        <w:t xml:space="preserve">konstrukcjach budowlanych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bez </w:t>
      </w:r>
      <w:r w:rsidR="005F4A6A" w:rsidRPr="00F17EF7">
        <w:rPr>
          <w:rFonts w:ascii="Neo Sans Pro" w:hAnsi="Neo Sans Pro" w:cs="ArialMT"/>
          <w:color w:val="000000" w:themeColor="text1"/>
        </w:rPr>
        <w:t>stropów, a także przy ustawianiu lub rozbiórce rusztowań oraz przy pracach na drabinach i klamrach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na </w:t>
      </w:r>
      <w:r w:rsidR="005F4A6A" w:rsidRPr="00F17EF7">
        <w:rPr>
          <w:rFonts w:ascii="Neo Sans Pro" w:hAnsi="Neo Sans Pro" w:cs="ArialMT"/>
          <w:color w:val="000000" w:themeColor="text1"/>
        </w:rPr>
        <w:t>wysokości powyżej 2 m nad poziomem terenu zewnętrznego lub podłogi, a także podczas wykonywania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>prac na galeriach, pomostach</w:t>
      </w:r>
      <w:r w:rsidR="005F4A6A" w:rsidRPr="00F17EF7">
        <w:rPr>
          <w:rFonts w:ascii="Neo Sans Pro" w:hAnsi="Neo Sans Pro" w:cs="ArialMT"/>
          <w:color w:val="000000" w:themeColor="text1"/>
        </w:rPr>
        <w:t>, podestach i innych podwyższeniach na wysokości ponad 2 m, jeżeli rodzaj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pracy wymaga od pracownika wychylania się poza balustradę lub obrys urządzenia, na którym stoi, albo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przyjmowania innej wymuszonej pozycji ciała grożącej upadkiem z wysokości, należy w 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. </w:t>
      </w:r>
      <w:r w:rsidR="005F4A6A" w:rsidRPr="00F17EF7">
        <w:rPr>
          <w:rFonts w:ascii="Neo Sans Pro" w:hAnsi="Neo Sans Pro" w:cs="ArialMT"/>
          <w:color w:val="000000" w:themeColor="text1"/>
        </w:rPr>
        <w:t>przed rozpoczęciem prac sprawdzić stan techniczny konstrukcji lub urządzeń, na których mają być</w:t>
      </w:r>
    </w:p>
    <w:p w:rsidR="005F4A6A" w:rsidRPr="00F17EF7" w:rsidRDefault="005F4A6A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wykonywane prace, w tym ich stabilność, wytrzymałość na przewidywane obciążenie oraz zab</w:t>
      </w:r>
      <w:r w:rsidR="00361B31" w:rsidRPr="00F17EF7">
        <w:rPr>
          <w:rFonts w:ascii="Neo Sans Pro" w:hAnsi="Neo Sans Pro" w:cs="ArialMT"/>
          <w:color w:val="000000" w:themeColor="text1"/>
        </w:rPr>
        <w:t xml:space="preserve">ezpieczenie </w:t>
      </w:r>
      <w:r w:rsidRPr="00F17EF7">
        <w:rPr>
          <w:rFonts w:ascii="Neo Sans Pro" w:hAnsi="Neo Sans Pro" w:cs="ArialMT"/>
          <w:color w:val="000000" w:themeColor="text1"/>
        </w:rPr>
        <w:t>przed nieprzewidzianą zmianą położenia, a także stan techniczny st</w:t>
      </w:r>
      <w:r w:rsidR="00361B31" w:rsidRPr="00F17EF7">
        <w:rPr>
          <w:rFonts w:ascii="Neo Sans Pro" w:hAnsi="Neo Sans Pro" w:cs="ArialMT"/>
          <w:color w:val="000000" w:themeColor="text1"/>
        </w:rPr>
        <w:t xml:space="preserve">ałych elementów konstrukcji lub </w:t>
      </w:r>
      <w:r w:rsidRPr="00F17EF7">
        <w:rPr>
          <w:rFonts w:ascii="Neo Sans Pro" w:hAnsi="Neo Sans Pro" w:cs="ArialMT"/>
          <w:color w:val="000000" w:themeColor="text1"/>
        </w:rPr>
        <w:t>urządzeń mających służyć do mocowania linek bezpieczeństwa</w:t>
      </w:r>
      <w:r w:rsidRPr="00F17EF7">
        <w:rPr>
          <w:rFonts w:ascii="Neo Sans Pro" w:hAnsi="Neo Sans Pro" w:cs="Arial"/>
          <w:color w:val="000000" w:themeColor="text1"/>
        </w:rPr>
        <w:t>,</w:t>
      </w:r>
    </w:p>
    <w:p w:rsidR="00CC0C64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zapewnić stosowanie przez pracowników, odpowiedniego do rodzaju wykonywanych prac, </w:t>
      </w:r>
      <w:r w:rsidRPr="00F17EF7">
        <w:rPr>
          <w:rFonts w:ascii="Neo Sans Pro" w:hAnsi="Neo Sans Pro" w:cs="Arial"/>
          <w:color w:val="000000" w:themeColor="text1"/>
        </w:rPr>
        <w:t xml:space="preserve">kompletnego </w:t>
      </w:r>
      <w:r w:rsidR="005F4A6A" w:rsidRPr="00F17EF7">
        <w:rPr>
          <w:rFonts w:ascii="Neo Sans Pro" w:hAnsi="Neo Sans Pro" w:cs="ArialMT"/>
          <w:color w:val="000000" w:themeColor="text1"/>
        </w:rPr>
        <w:t>sprzętu chroniącego przed upadkiem z wysokośc</w:t>
      </w:r>
      <w:r w:rsidR="005F4A6A" w:rsidRPr="00F17EF7">
        <w:rPr>
          <w:rFonts w:ascii="Neo Sans Pro" w:hAnsi="Neo Sans Pro" w:cs="Arial"/>
          <w:color w:val="000000" w:themeColor="text1"/>
        </w:rPr>
        <w:t>i,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12. Roboty ziemne przy urządzeniach energetycznych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12.1.</w:t>
      </w:r>
      <w:r w:rsidR="00672567" w:rsidRPr="00F17EF7">
        <w:rPr>
          <w:rFonts w:ascii="Neo Sans Pro" w:hAnsi="Neo Sans Pro" w:cs="Arial"/>
          <w:color w:val="000000" w:themeColor="text1"/>
        </w:rPr>
        <w:t xml:space="preserve"> </w:t>
      </w:r>
      <w:r w:rsidR="00672567" w:rsidRPr="00F17EF7">
        <w:rPr>
          <w:rFonts w:ascii="Neo Sans Pro" w:hAnsi="Neo Sans Pro" w:cs="ArialMT"/>
          <w:color w:val="000000" w:themeColor="text1"/>
        </w:rPr>
        <w:t>Przed przystąpieniem do robót ziemnych związanych z pracami przy urządzeniach i instalacjach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energetycznych, na terenie przyszłych robót, należy rozpoznać i oznaczyć uzbrojenie podziemne,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 w </w:t>
      </w:r>
      <w:r w:rsidRPr="00F17EF7">
        <w:rPr>
          <w:rFonts w:ascii="Neo Sans Pro" w:hAnsi="Neo Sans Pro" w:cs="ArialMT"/>
          <w:color w:val="000000" w:themeColor="text1"/>
        </w:rPr>
        <w:t>szczególności sieci elektroenergetyczne, telekomunikacyjne, cieplne, gazowe, wodne i inne.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12.2. </w:t>
      </w:r>
      <w:r w:rsidR="00672567" w:rsidRPr="00F17EF7">
        <w:rPr>
          <w:rFonts w:ascii="Neo Sans Pro" w:hAnsi="Neo Sans Pro" w:cs="ArialMT"/>
          <w:color w:val="000000" w:themeColor="text1"/>
        </w:rPr>
        <w:t>W razie wątpliwości należy kopać rowy poszukiwawcze, które do głębo</w:t>
      </w:r>
      <w:r w:rsidRPr="00F17EF7">
        <w:rPr>
          <w:rFonts w:ascii="Neo Sans Pro" w:hAnsi="Neo Sans Pro" w:cs="ArialMT"/>
          <w:color w:val="000000" w:themeColor="text1"/>
        </w:rPr>
        <w:t xml:space="preserve">kości 40 cm mogą być wykonywane </w:t>
      </w:r>
      <w:r w:rsidR="00672567" w:rsidRPr="00F17EF7">
        <w:rPr>
          <w:rFonts w:ascii="Neo Sans Pro" w:hAnsi="Neo Sans Pro" w:cs="ArialMT"/>
          <w:color w:val="000000" w:themeColor="text1"/>
        </w:rPr>
        <w:t>sprzętem zmechanizowanym, a głębiej tylko ręcznie za pomocą łopat</w:t>
      </w:r>
      <w:r w:rsidRPr="00F17EF7">
        <w:rPr>
          <w:rFonts w:ascii="Neo Sans Pro" w:hAnsi="Neo Sans Pro" w:cs="ArialMT"/>
          <w:color w:val="000000" w:themeColor="text1"/>
        </w:rPr>
        <w:t>.</w:t>
      </w:r>
    </w:p>
    <w:p w:rsidR="00E871CE" w:rsidRPr="00F17EF7" w:rsidRDefault="00E871CE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4C0D86" w:rsidRPr="00F17EF7" w:rsidRDefault="004C0D86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13. Wymagania dotyczące maszyn i urządzeń technicznych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13.1.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utrzymywane w stanie zapewniającym ich sprawność, wykorzystywane wyłącznie do prac, do jakich zostały przeznaczone i obsługiwane przez przeszkolone osoby.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13.2.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montowane, eksploatowane i obsługiwane zgodnie z instrukcją producenta, przez wyznaczone osoby posiadające wymagane doświadczenie, kwalifikacje i uprawnienia. Ponadto maszyny i urządzenia techniczne muszą spełniać wymagania dotyczące systemu oceny zgodności.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13.3.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podlegające dozorowi technicznemu mo</w:t>
      </w:r>
      <w:r w:rsidRPr="00F17EF7">
        <w:rPr>
          <w:rFonts w:ascii="Neo Sans Pro" w:hAnsi="Neo Sans Pro" w:cs="Arial"/>
          <w:color w:val="000000" w:themeColor="text1"/>
        </w:rPr>
        <w:t>gą być używane</w:t>
      </w:r>
      <w:r w:rsidR="00DA5CA3" w:rsidRPr="00F17EF7">
        <w:rPr>
          <w:rFonts w:ascii="Neo Sans Pro" w:hAnsi="Neo Sans Pro" w:cs="Arial"/>
          <w:color w:val="000000" w:themeColor="text1"/>
        </w:rPr>
        <w:t xml:space="preserve"> tylko wtedy, gdy mają dokumenty uprawniające do ich eksploatacji.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13.4. </w:t>
      </w:r>
      <w:r w:rsidR="00DA5CA3" w:rsidRPr="00F17EF7">
        <w:rPr>
          <w:rFonts w:ascii="Neo Sans Pro" w:hAnsi="Neo Sans Pro" w:cs="Arial"/>
          <w:color w:val="000000" w:themeColor="text1"/>
        </w:rPr>
        <w:t>Wykonawca użytkujący maszyny lub urządzenia techniczne niepodlegające dozorowi technicznemu ma obowiązek posiadania w miejscu ich eksploatacji dokumentacji techniczno-ruchowej lub instrukcji obsługi w języku polskim.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13.5. </w:t>
      </w:r>
      <w:r w:rsidR="00DA5CA3" w:rsidRPr="00F17EF7">
        <w:rPr>
          <w:rFonts w:ascii="Neo Sans Pro" w:hAnsi="Neo Sans Pro" w:cs="Arial"/>
          <w:color w:val="000000" w:themeColor="text1"/>
        </w:rPr>
        <w:t xml:space="preserve">Dokumenty, o których mowa w punktach: </w:t>
      </w:r>
      <w:r w:rsidRPr="00F17EF7">
        <w:rPr>
          <w:rFonts w:ascii="Neo Sans Pro" w:hAnsi="Neo Sans Pro" w:cs="Arial"/>
          <w:color w:val="000000" w:themeColor="text1"/>
        </w:rPr>
        <w:t>13.2., 13.3., 13.4.,</w:t>
      </w:r>
      <w:r w:rsidR="00DA5CA3" w:rsidRPr="00F17EF7">
        <w:rPr>
          <w:rFonts w:ascii="Neo Sans Pro" w:hAnsi="Neo Sans Pro" w:cs="Arial"/>
          <w:color w:val="000000" w:themeColor="text1"/>
        </w:rPr>
        <w:t xml:space="preserve"> powinny być dostępne dla organów kontrolnych w miejscu eksploatacji maszyn i urządzeń technicznych.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13.6.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pracujące pod ciśnieniem należy sprawdzać i poddawać regularnym, dokumentowanym kontrolom.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13.7. </w:t>
      </w:r>
      <w:r w:rsidR="00DA5CA3" w:rsidRPr="00F17EF7">
        <w:rPr>
          <w:rFonts w:ascii="Neo Sans Pro" w:hAnsi="Neo Sans Pro" w:cs="Arial"/>
          <w:color w:val="000000" w:themeColor="text1"/>
        </w:rPr>
        <w:t>Na stanowiskach pracy przy stacjonarnych maszynach i urządzeniach technicznych powinny być dostępne instrukcje ich bezpiecznej obsługi i konserwacji. Należy z nimi zapoznawać osoby upoważnione do pracy na tych stanowiskach</w:t>
      </w:r>
      <w:r w:rsidR="00DA5CA3" w:rsidRPr="00F17EF7">
        <w:rPr>
          <w:rFonts w:ascii="Neo Sans Pro" w:hAnsi="Neo Sans Pro"/>
          <w:color w:val="000000" w:themeColor="text1"/>
        </w:rPr>
        <w:t xml:space="preserve"> 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13.8. </w:t>
      </w:r>
      <w:r w:rsidR="00DA5CA3" w:rsidRPr="00F17EF7">
        <w:rPr>
          <w:rFonts w:ascii="Neo Sans Pro" w:hAnsi="Neo Sans Pro"/>
          <w:color w:val="000000" w:themeColor="text1"/>
        </w:rPr>
        <w:t>Stanowiska pracy operatorów maszyn i urządzeń technicznych, które nie posiadają kabin, powinny być zadaszone i zabezpieczone przed spadającymi przedmiotami oraz osłonięte w okresie zimowym. Należy jednak pamiętać, że zabezpieczenia te nie mogą ograniczać operatorowi widoczności.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13.9. </w:t>
      </w:r>
      <w:r w:rsidR="00DA5CA3" w:rsidRPr="00F17EF7">
        <w:rPr>
          <w:rFonts w:ascii="Neo Sans Pro" w:hAnsi="Neo Sans Pro"/>
          <w:color w:val="000000" w:themeColor="text1"/>
        </w:rPr>
        <w:t>Każda maszyna powinna być wyposażona w element sterowniczy przeznaczony do jej całkowitego i bezpiecznego zatrzymywania.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13.10. </w:t>
      </w:r>
      <w:r w:rsidR="00DA5CA3" w:rsidRPr="00F17EF7">
        <w:rPr>
          <w:rFonts w:ascii="Neo Sans Pro" w:hAnsi="Neo Sans Pro"/>
          <w:color w:val="000000" w:themeColor="text1"/>
        </w:rPr>
        <w:t>Elementy sterownicze maszyn mające wpływ na bezpieczeństwo muszą być widoczne i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możliwe do zidentyfikowania oraz oznakowane zgodnie z wymogami norm i nie mogą stwarzać jakichkolwiek zagrożeń.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13.11. </w:t>
      </w:r>
      <w:r w:rsidR="00DA5CA3" w:rsidRPr="00F17EF7">
        <w:rPr>
          <w:rFonts w:ascii="Neo Sans Pro" w:hAnsi="Neo Sans Pro"/>
          <w:color w:val="000000" w:themeColor="text1"/>
        </w:rPr>
        <w:t>Ruchome elementy i inne części maszyn i urządzeń technicznych, z którymi zetknięcie się stwarza zagrożenia, powinny być do wysokości co najmniej 2,5 m osłonięte lub zabezpieczone w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urządzenia ochronne.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13.12.</w:t>
      </w:r>
      <w:r w:rsidR="00DA5CA3" w:rsidRPr="00F17EF7">
        <w:rPr>
          <w:rFonts w:ascii="Neo Sans Pro" w:hAnsi="Neo Sans Pro"/>
          <w:color w:val="000000" w:themeColor="text1"/>
        </w:rPr>
        <w:t xml:space="preserve"> Osłony i urządzenia ochronne: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1) </w:t>
      </w:r>
      <w:r w:rsidR="00DA5CA3" w:rsidRPr="00F17EF7">
        <w:rPr>
          <w:rFonts w:ascii="Neo Sans Pro" w:hAnsi="Neo Sans Pro"/>
          <w:color w:val="000000" w:themeColor="text1"/>
        </w:rPr>
        <w:t>powinny mieć mocną konstrukcję,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2) </w:t>
      </w:r>
      <w:r w:rsidR="00DA5CA3" w:rsidRPr="00F17EF7">
        <w:rPr>
          <w:rFonts w:ascii="Neo Sans Pro" w:hAnsi="Neo Sans Pro"/>
          <w:color w:val="000000" w:themeColor="text1"/>
        </w:rPr>
        <w:t>nie mogą stwarzać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DA5CA3" w:rsidRPr="00F17EF7">
        <w:rPr>
          <w:rFonts w:ascii="Neo Sans Pro" w:hAnsi="Neo Sans Pro"/>
          <w:color w:val="000000" w:themeColor="text1"/>
        </w:rPr>
        <w:t>nie mogą być łatwo usuwalne lub wyłączane ze stanowiska stosowania,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4) </w:t>
      </w:r>
      <w:r w:rsidR="00DA5CA3" w:rsidRPr="00F17EF7">
        <w:rPr>
          <w:rFonts w:ascii="Neo Sans Pro" w:hAnsi="Neo Sans Pro"/>
          <w:color w:val="000000" w:themeColor="text1"/>
        </w:rPr>
        <w:t>nie powinny ograniczać pola widzenia cyklu pracy urządzenia,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5) </w:t>
      </w:r>
      <w:r w:rsidR="00DA5CA3" w:rsidRPr="00F17EF7">
        <w:rPr>
          <w:rFonts w:ascii="Neo Sans Pro" w:hAnsi="Neo Sans Pro"/>
          <w:color w:val="000000" w:themeColor="text1"/>
        </w:rPr>
        <w:t>powinny być usytuowane w odpowiedniej odległości od strefy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6) </w:t>
      </w:r>
      <w:r w:rsidR="00DA5CA3" w:rsidRPr="00F17EF7">
        <w:rPr>
          <w:rFonts w:ascii="Neo Sans Pro" w:hAnsi="Neo Sans Pro"/>
          <w:color w:val="000000" w:themeColor="text1"/>
        </w:rPr>
        <w:t>powinny umożliwiać konserwację i wymianę części, pozostawiając jedynie ograniczony dostęp do obszaru, gdzie praca ma być wykonywana w miarę możliwości bez zdejmowania osłon i urządzeń zabezpieczających,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</w:t>
      </w:r>
      <w:r w:rsidR="00DA5CA3" w:rsidRPr="00F17EF7">
        <w:rPr>
          <w:rFonts w:ascii="Neo Sans Pro" w:hAnsi="Neo Sans Pro"/>
          <w:color w:val="000000" w:themeColor="text1"/>
        </w:rPr>
        <w:t>powinny ograniczać dostęp tylko do niebezpiecznej strefy pracy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13.13. </w:t>
      </w:r>
      <w:r w:rsidR="00DA5CA3" w:rsidRPr="00F17EF7">
        <w:rPr>
          <w:rFonts w:ascii="Neo Sans Pro" w:hAnsi="Neo Sans Pro"/>
          <w:color w:val="000000" w:themeColor="text1"/>
        </w:rPr>
        <w:t>Maszyny powinny być oznakowane znakami i barwami bezpieczeństwa zgodnie z wymogami norm.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13.14. </w:t>
      </w:r>
      <w:r w:rsidR="00DA5CA3" w:rsidRPr="00F17EF7">
        <w:rPr>
          <w:rFonts w:ascii="Neo Sans Pro" w:hAnsi="Neo Sans Pro"/>
          <w:color w:val="000000" w:themeColor="text1"/>
        </w:rPr>
        <w:t>Maszyn i urządzeń technicznych będących w ruchu nie wolno pozostawiać bez obsługi lub nadzoru, chyba że dokumentacja techniczno-ruchowa stanowi inaczej.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13.14. Jeśli</w:t>
      </w:r>
      <w:r w:rsidR="00DA5CA3" w:rsidRPr="00F17EF7">
        <w:rPr>
          <w:rFonts w:ascii="Neo Sans Pro" w:hAnsi="Neo Sans Pro"/>
          <w:color w:val="000000" w:themeColor="text1"/>
        </w:rPr>
        <w:t xml:space="preserve"> maszyny poruszają się po terenie, na którym wykonywana jest praca, należy ustalić zasady ruchu i egzekwować ich przestrzeganie.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13.15. </w:t>
      </w:r>
      <w:r w:rsidR="00DA5CA3" w:rsidRPr="00F17EF7">
        <w:rPr>
          <w:rFonts w:ascii="Neo Sans Pro" w:hAnsi="Neo Sans Pro"/>
          <w:color w:val="000000" w:themeColor="text1"/>
        </w:rPr>
        <w:t>Gdy jest to konieczne, operator maszyny powinien mieć możliwość sprawdzenia z głównego pulpitu sterowniczego, czy nikt nie znajduje się w strefie niebezpiecznej. Jeśli nie jest to możliwe, układ bezpieczeństwa powinien automatycznie wysyłać sygnał akustyczny lub optyczny, ostrzegający przed uruchomieniem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13.16. Wykonawcom zewnętrznym, p</w:t>
      </w:r>
      <w:r w:rsidR="00DA5CA3" w:rsidRPr="00F17EF7">
        <w:rPr>
          <w:rFonts w:ascii="Neo Sans Pro" w:hAnsi="Neo Sans Pro"/>
          <w:color w:val="000000" w:themeColor="text1"/>
        </w:rPr>
        <w:t xml:space="preserve">odwykonawcom </w:t>
      </w:r>
      <w:r w:rsidRPr="00F17EF7">
        <w:rPr>
          <w:rFonts w:ascii="Neo Sans Pro" w:hAnsi="Neo Sans Pro"/>
          <w:color w:val="000000" w:themeColor="text1"/>
        </w:rPr>
        <w:t xml:space="preserve">zatrudnionym na terenie „RADPEC” S.A. </w:t>
      </w:r>
      <w:r w:rsidR="00DA5CA3" w:rsidRPr="00F17EF7">
        <w:rPr>
          <w:rFonts w:ascii="Neo Sans Pro" w:hAnsi="Neo Sans Pro"/>
          <w:color w:val="000000" w:themeColor="text1"/>
        </w:rPr>
        <w:t>oraz dostawcom maszyn i urządzeń techn</w:t>
      </w:r>
      <w:r w:rsidRPr="00F17EF7">
        <w:rPr>
          <w:rFonts w:ascii="Neo Sans Pro" w:hAnsi="Neo Sans Pro"/>
          <w:color w:val="000000" w:themeColor="text1"/>
        </w:rPr>
        <w:t>icznych</w:t>
      </w:r>
      <w:r w:rsidR="00DA5CA3" w:rsidRPr="00F17EF7">
        <w:rPr>
          <w:rFonts w:ascii="Neo Sans Pro" w:hAnsi="Neo Sans Pro"/>
          <w:color w:val="000000" w:themeColor="text1"/>
        </w:rPr>
        <w:t xml:space="preserve"> stawia się takie same wy</w:t>
      </w:r>
      <w:r w:rsidRPr="00F17EF7">
        <w:rPr>
          <w:rFonts w:ascii="Neo Sans Pro" w:hAnsi="Neo Sans Pro"/>
          <w:color w:val="000000" w:themeColor="text1"/>
        </w:rPr>
        <w:t>magania BHP jak pracownikom własnym</w:t>
      </w:r>
      <w:r w:rsidR="00DA5CA3" w:rsidRPr="00F17EF7">
        <w:rPr>
          <w:rFonts w:ascii="Neo Sans Pro" w:hAnsi="Neo Sans Pro"/>
          <w:color w:val="000000" w:themeColor="text1"/>
        </w:rPr>
        <w:t>.</w:t>
      </w:r>
    </w:p>
    <w:p w:rsidR="00DD2DA2" w:rsidRPr="00F17EF7" w:rsidRDefault="004455D8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13.17. </w:t>
      </w:r>
      <w:r w:rsidR="00DA5CA3" w:rsidRPr="00F17EF7">
        <w:rPr>
          <w:rFonts w:ascii="Neo Sans Pro" w:hAnsi="Neo Sans Pro"/>
          <w:color w:val="000000" w:themeColor="text1"/>
        </w:rPr>
        <w:t>Wszystkie prace z udziałem maszyn i urządzeń technicznych należy skutecznie nadzorować pod względem BHP.</w:t>
      </w:r>
    </w:p>
    <w:p w:rsidR="00DD2DA2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13.18.</w:t>
      </w:r>
      <w:r w:rsidR="00DA5CA3" w:rsidRPr="00F17EF7">
        <w:rPr>
          <w:rFonts w:ascii="Neo Sans Pro" w:hAnsi="Neo Sans Pro"/>
          <w:color w:val="000000" w:themeColor="text1"/>
        </w:rPr>
        <w:t xml:space="preserve"> Plan Bezpieczeństwa i Ochrony Zdrowia (BiOZ) należy przygotować w oparciu o dane zawarte w procesie przygotowania oferty, dokumentacji wykonawczej oraz informacje BHP przekazane przez projektanta. Plan BiOZ powinien zawierać podstawowe wymagania bezpieczeństwa, jakie będą obowiązywać podczas robót związanych z eksploatacją maszyn i urządzeń technicznych.</w:t>
      </w:r>
    </w:p>
    <w:p w:rsidR="00DA5CA3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13.19. </w:t>
      </w:r>
      <w:r w:rsidR="00DA5CA3" w:rsidRPr="00F17EF7">
        <w:rPr>
          <w:rFonts w:ascii="Neo Sans Pro" w:hAnsi="Neo Sans Pro"/>
          <w:color w:val="000000" w:themeColor="text1"/>
        </w:rPr>
        <w:t>Dla wszystkich rodzajów prac z udziałem maszyn i urządzeń technicznych ujętych w Planie BiOZ należy zidentyfikować zagrożenia.</w:t>
      </w:r>
    </w:p>
    <w:p w:rsidR="004C0D86" w:rsidRPr="00F17EF7" w:rsidRDefault="00DD2DA2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</w:t>
      </w:r>
      <w:r w:rsidR="004C0D86" w:rsidRPr="00F17EF7">
        <w:rPr>
          <w:rFonts w:ascii="Neo Sans Pro" w:hAnsi="Neo Sans Pro"/>
          <w:color w:val="000000" w:themeColor="text1"/>
        </w:rPr>
        <w:t>.</w:t>
      </w:r>
      <w:r w:rsidRPr="00F17EF7">
        <w:rPr>
          <w:rFonts w:ascii="Neo Sans Pro" w:hAnsi="Neo Sans Pro"/>
          <w:color w:val="000000" w:themeColor="text1"/>
        </w:rPr>
        <w:t>20.</w:t>
      </w:r>
      <w:r w:rsidR="004C0D86" w:rsidRPr="00F17EF7">
        <w:rPr>
          <w:rFonts w:ascii="Neo Sans Pro" w:hAnsi="Neo Sans Pro"/>
          <w:color w:val="000000" w:themeColor="text1"/>
        </w:rPr>
        <w:t xml:space="preserve"> Osoby obsługujące maszyny i urządzenia techniczne, w tym specjalistyczne, muszą posiadać wymagane kwalifikacje, doświadczenie, uprawnienia oraz powinny być przeszkolo</w:t>
      </w:r>
      <w:r w:rsidRPr="00F17EF7">
        <w:rPr>
          <w:rFonts w:ascii="Neo Sans Pro" w:hAnsi="Neo Sans Pro"/>
          <w:color w:val="000000" w:themeColor="text1"/>
        </w:rPr>
        <w:t>ne pod względem BHP i posiadać aktualne badania lekarskie</w:t>
      </w:r>
      <w:r w:rsidR="004C0D86" w:rsidRPr="00F17EF7">
        <w:rPr>
          <w:rFonts w:ascii="Neo Sans Pro" w:hAnsi="Neo Sans Pro"/>
          <w:color w:val="000000" w:themeColor="text1"/>
        </w:rPr>
        <w:t xml:space="preserve"> w zakresie odpowiednim do zajmowanego stanowiska</w:t>
      </w:r>
    </w:p>
    <w:p w:rsidR="004C0D86" w:rsidRPr="00F17EF7" w:rsidRDefault="004C0D86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 xml:space="preserve">. Zasady organizacji pracy wykonywanej przez </w:t>
      </w:r>
      <w:r w:rsidR="001E66F4" w:rsidRPr="00F17EF7">
        <w:rPr>
          <w:rFonts w:ascii="Neo Sans Pro" w:hAnsi="Neo Sans Pro" w:cs="Arial,Bold"/>
          <w:b/>
          <w:bCs/>
          <w:color w:val="000000" w:themeColor="text1"/>
        </w:rPr>
        <w:t>zewnętrznych wykonawców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.1. Prace wykonywane na obiektach i urządzeniach energetycznych prowadzone są na podstawie zawartej umowy.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.2. Umowa pomiędzy Zamawiającym, Wykonawcą powinna ok</w:t>
      </w:r>
      <w:r w:rsidR="003854CF" w:rsidRPr="00F17EF7">
        <w:rPr>
          <w:rFonts w:ascii="Neo Sans Pro" w:hAnsi="Neo Sans Pro" w:cs="Arial"/>
          <w:bCs/>
          <w:color w:val="000000" w:themeColor="text1"/>
        </w:rPr>
        <w:t>reślać zasady prowadzenia prac eksploatacyjnych przy urządzeniach energetycznych</w:t>
      </w:r>
      <w:r w:rsidR="001E66F4" w:rsidRPr="00F17EF7">
        <w:rPr>
          <w:rFonts w:ascii="Neo Sans Pro" w:hAnsi="Neo Sans Pro" w:cs="Arial"/>
          <w:bCs/>
          <w:color w:val="000000" w:themeColor="text1"/>
        </w:rPr>
        <w:t>, termin wykonania i zakres wynikający z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przedmiotu zamówienia.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.3. W przypadku wykonywania prac na obiektach i urządzeniach energetycznych będących własnością „RADPEC” S.A., na podstawie zawartych w umowie postanowień, „RADPEC” S.A może powierzyć Wy</w:t>
      </w:r>
      <w:r w:rsidR="003854CF" w:rsidRPr="00F17EF7">
        <w:rPr>
          <w:rFonts w:ascii="Neo Sans Pro" w:hAnsi="Neo Sans Pro" w:cs="Arial"/>
          <w:bCs/>
          <w:color w:val="000000" w:themeColor="text1"/>
        </w:rPr>
        <w:t>konawcy zewnętrznemu prowadzenia prac eksploatacyjnych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energetycznego na czas wykonywania prac odpowiednio w zakresie obsługi, konserwacji, remontu, montażu i kontrolno-pomiarowym.</w:t>
      </w:r>
    </w:p>
    <w:p w:rsidR="001E66F4" w:rsidRPr="00F17EF7" w:rsidRDefault="001E66F4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Powierzenie Wykonawcy zewnętrznemu prowadzenia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prac eksploatacyjnych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oznacza, że przejmuje on na siebie obowiązki wynikające z Rozporządzenia Ministra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Energii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w sprawie bezpieczeństwa i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higieny pracy przy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urządzeniach energetycznych [18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.8.].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TimesNewRomanPSMT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.4.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Pracownicy firmy Wykonawcy zewnętrznego wykonujący prace eksploatacyjne przy urządzeniach energetycznych </w:t>
      </w:r>
      <w:r w:rsidR="003854CF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lub grupie urządzeń energetycznych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>muszą posiadać uprawnienia odpowiednio eksploatacyjne i dozorowe w wymaganym zakresie i grupie urządzeń.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TimesNewRomanPSMT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.5.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Prace eksploatacyjne stwarzające możliwość wystąpienia szczególnego zagrożenia dla zdrowia lub życia ludzkiego, wykonywane przez Wykonawców zewnętrznych przy urządzeniach energetycznych powinny być prowadzone na polecenie pisemne wydane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przez właściciela urządzeń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.6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 Wykonawcy zewnętrzni wykonujący prace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eksploatacyjne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przy urządzeniach energetycznych zobowiązani są do przestrzegania ustaleń zawartych w prz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ekazanych im (na etapie wyboru w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ykonawcy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lub wprowadzenia na budowę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) instrukcjach określających zasady eksploatacji związane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przedmiotem zamówienia oraz regulacjach wynikających z postanowień umowy i obowiązujących przepisów prawa, w szczeg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ólności Prawa energetycznego [18.4.] i Prawa budowlanego [18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.3.] wraz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aktami wykonawczymi do tych ustaw.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</w:t>
      </w:r>
      <w:r w:rsidR="003854CF" w:rsidRPr="00F17EF7">
        <w:rPr>
          <w:rFonts w:ascii="Neo Sans Pro" w:hAnsi="Neo Sans Pro" w:cs="TimesNewRomanPSMT"/>
          <w:color w:val="000000" w:themeColor="text1"/>
        </w:rPr>
        <w:t>.7</w:t>
      </w:r>
      <w:r w:rsidR="001E66F4" w:rsidRPr="00F17EF7">
        <w:rPr>
          <w:rFonts w:ascii="Neo Sans Pro" w:hAnsi="Neo Sans Pro" w:cs="TimesNewRomanPSMT"/>
          <w:color w:val="000000" w:themeColor="text1"/>
        </w:rPr>
        <w:t xml:space="preserve">. </w:t>
      </w:r>
      <w:r w:rsidR="001E66F4" w:rsidRPr="00F17EF7">
        <w:rPr>
          <w:rFonts w:ascii="Neo Sans Pro" w:hAnsi="Neo Sans Pro"/>
          <w:color w:val="000000" w:themeColor="text1"/>
        </w:rPr>
        <w:t xml:space="preserve">W przypadku wystąpienia sytuacji określonych w art. 208 </w:t>
      </w:r>
      <w:r w:rsidR="00717932" w:rsidRPr="00F17EF7">
        <w:rPr>
          <w:rFonts w:ascii="Neo Sans Pro" w:hAnsi="Neo Sans Pro"/>
          <w:color w:val="000000" w:themeColor="text1"/>
        </w:rPr>
        <w:t>ustawy Kodeks pracy [18</w:t>
      </w:r>
      <w:r w:rsidR="001E66F4" w:rsidRPr="00F17EF7">
        <w:rPr>
          <w:rFonts w:ascii="Neo Sans Pro" w:hAnsi="Neo Sans Pro"/>
          <w:color w:val="000000" w:themeColor="text1"/>
        </w:rPr>
        <w:t>.1.] pracodawcy ustalą wspólnie koordynatora do stałego komunikowania się i współpracy pomiędzy poszczególnymi grupami pracowników „RADPEC” S.A. i podwykonawców. Przyjęcie funkcji koordynatora musi być potwierdzone przez niego własnoręcznym podpisem w protokole wprowadzenia na budowę lub w innej formie pisemnej. Nie można łączyć funkcji koordynatora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1E66F4" w:rsidRPr="00F17EF7">
        <w:rPr>
          <w:rFonts w:ascii="Neo Sans Pro" w:hAnsi="Neo Sans Pro"/>
          <w:color w:val="000000" w:themeColor="text1"/>
        </w:rPr>
        <w:t>koordynującego.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.8</w:t>
      </w:r>
      <w:r w:rsidR="001E66F4" w:rsidRPr="00F17EF7">
        <w:rPr>
          <w:rFonts w:ascii="Neo Sans Pro" w:hAnsi="Neo Sans Pro"/>
          <w:color w:val="000000" w:themeColor="text1"/>
        </w:rPr>
        <w:t xml:space="preserve">. Wyznaczenie koordynatora nie zwalnia poszczególnych pracodawców z obowiązku zapewnienia bezpieczeństwa i higieny pracy zatrudnionym przez nich pracowników. 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.9</w:t>
      </w:r>
      <w:r w:rsidR="001E66F4" w:rsidRPr="00F17EF7">
        <w:rPr>
          <w:rFonts w:ascii="Neo Sans Pro" w:hAnsi="Neo Sans Pro"/>
          <w:color w:val="000000" w:themeColor="text1"/>
        </w:rPr>
        <w:t xml:space="preserve">. „RADPEC” S.A. winien wnieść w postanowieniach umowy informacje dotyczące powierzenia Wykonawcy zewnętrznemu prowadzenia </w:t>
      </w:r>
      <w:r w:rsidR="006F5FAB" w:rsidRPr="00F17EF7">
        <w:rPr>
          <w:rFonts w:ascii="Neo Sans Pro" w:hAnsi="Neo Sans Pro"/>
          <w:color w:val="000000" w:themeColor="text1"/>
        </w:rPr>
        <w:t xml:space="preserve">prac eksploatacyjnych </w:t>
      </w:r>
      <w:r w:rsidR="001E66F4" w:rsidRPr="00F17EF7">
        <w:rPr>
          <w:rFonts w:ascii="Neo Sans Pro" w:hAnsi="Neo Sans Pro"/>
          <w:color w:val="000000" w:themeColor="text1"/>
        </w:rPr>
        <w:t xml:space="preserve">urządzeń energetycznych </w:t>
      </w:r>
      <w:r w:rsidR="006F5FAB" w:rsidRPr="00F17EF7">
        <w:rPr>
          <w:rFonts w:ascii="Neo Sans Pro" w:hAnsi="Neo Sans Pro"/>
          <w:color w:val="000000" w:themeColor="text1"/>
        </w:rPr>
        <w:t xml:space="preserve">lub grupy urządzeń energetycznych </w:t>
      </w:r>
      <w:r w:rsidR="001E66F4" w:rsidRPr="00F17EF7">
        <w:rPr>
          <w:rFonts w:ascii="Neo Sans Pro" w:hAnsi="Neo Sans Pro"/>
          <w:color w:val="000000" w:themeColor="text1"/>
        </w:rPr>
        <w:t>w odpowiednim zakresie, a także o ile jest to wymagane: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informację dotyczącą obowiązku ustanowienia koordynatora (koordynującego),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wymagań dotyczących pracowników Wykonawcy zewnętrznego co do uprawnień i</w:t>
      </w:r>
      <w:r w:rsidR="006F5FAB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kwalifikacji, badań profilaktycznych i szkoleń z zakresu bhp,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przeprowadzenia instruktażu stanowiskowego dla pracowników wykonujących prace związane z realizowanym zadaniem i poinformowania ich o ryzyku zawodowym, w tym o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zagrożeniach dla bezpieczeństwa i zdrowia podczas wykonywania pracy,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informowania „RADPEC” S.A. o zaistniałych wypadkach lub zdarzeniach potencjalnie wypadkowych.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.10. Informacje zawarte w pkt. 6.9</w:t>
      </w:r>
      <w:r w:rsidR="003854CF" w:rsidRPr="00F17EF7">
        <w:rPr>
          <w:rFonts w:ascii="Neo Sans Pro" w:hAnsi="Neo Sans Pro"/>
          <w:color w:val="000000" w:themeColor="text1"/>
        </w:rPr>
        <w:t>. mogą być zamiennie zamieszczone w planie BIOZ o ile taki będzie opracowany dla danego zadania.</w:t>
      </w:r>
    </w:p>
    <w:p w:rsidR="006F5FAB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.11. Wykonawca zewnętrzny upoważnia pracowników do wykonania pracy i składa</w:t>
      </w:r>
      <w:r w:rsidR="00071B1D" w:rsidRPr="00F17EF7">
        <w:rPr>
          <w:rFonts w:ascii="Neo Sans Pro" w:hAnsi="Neo Sans Pro"/>
          <w:color w:val="000000" w:themeColor="text1"/>
        </w:rPr>
        <w:t xml:space="preserve"> do Działu Technicznego lub Działu Utrzymania Majątku „RADPEC’ S.A. „Zgłoszenie wykonania pracy przez zewnętrznego wykonawcę”</w:t>
      </w:r>
      <w:r w:rsidR="009D5B0E" w:rsidRPr="00F17EF7">
        <w:rPr>
          <w:rFonts w:ascii="Neo Sans Pro" w:hAnsi="Neo Sans Pro"/>
          <w:color w:val="000000" w:themeColor="text1"/>
        </w:rPr>
        <w:t xml:space="preserve"> </w:t>
      </w:r>
      <w:r w:rsidR="0094570C"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/07/06, na co najmniej 8 dni przed rozpoczęciem prac.</w:t>
      </w:r>
    </w:p>
    <w:p w:rsidR="00CC53B9" w:rsidRPr="00F17EF7" w:rsidRDefault="0094570C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„</w:t>
      </w:r>
      <w:r w:rsidR="00CC53B9" w:rsidRPr="00F17EF7">
        <w:rPr>
          <w:rFonts w:ascii="Neo Sans Pro" w:hAnsi="Neo Sans Pro"/>
          <w:color w:val="000000" w:themeColor="text1"/>
        </w:rPr>
        <w:t xml:space="preserve">Zgłoszenie wykonania pracy przez zewnętrznego wykonawcę” </w:t>
      </w:r>
      <w:r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</w:t>
      </w:r>
      <w:r w:rsidR="00CC53B9" w:rsidRPr="00F17EF7">
        <w:rPr>
          <w:rFonts w:ascii="Neo Sans Pro" w:hAnsi="Neo Sans Pro"/>
          <w:b/>
          <w:color w:val="000000" w:themeColor="text1"/>
        </w:rPr>
        <w:t xml:space="preserve"> </w:t>
      </w:r>
      <w:r w:rsidR="00CC53B9" w:rsidRPr="00F17EF7">
        <w:rPr>
          <w:rFonts w:ascii="Neo Sans Pro" w:hAnsi="Neo Sans Pro"/>
          <w:color w:val="000000" w:themeColor="text1"/>
        </w:rPr>
        <w:t>musi być potwierdzone podpisem pracodawcy zewnętrznego wykonawcy lub osoby przez niego upoważnionej.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 xml:space="preserve">.12. Przed rozpoczęciem prac należy spisać protokół wprowadzenia na budowę na podstawie którego „RADPEC” S.A. przekazuje teren budowy, obiekt lub urządzenie </w:t>
      </w:r>
      <w:r w:rsidR="00CC53B9" w:rsidRPr="00F17EF7">
        <w:rPr>
          <w:rFonts w:ascii="Neo Sans Pro" w:hAnsi="Neo Sans Pro"/>
          <w:color w:val="000000" w:themeColor="text1"/>
        </w:rPr>
        <w:t>lub grupę urządzeń energetycznych w</w:t>
      </w:r>
      <w:r w:rsidR="003854CF" w:rsidRPr="00F17EF7">
        <w:rPr>
          <w:rFonts w:ascii="Neo Sans Pro" w:hAnsi="Neo Sans Pro"/>
          <w:color w:val="000000" w:themeColor="text1"/>
        </w:rPr>
        <w:t>ykonawcy zewnętrznemu w celu wykonania prac. Formy protokołów wprowadzenia na budowę określone są w Z-01/02/13 oraz w Załączniku nr 7 do Instrukcji ISO/TT/01 lub Załączniku nr 6 do Instrukcji ISO/TT/02.</w:t>
      </w:r>
    </w:p>
    <w:p w:rsidR="003854CF" w:rsidRPr="00F17EF7" w:rsidRDefault="00DD4584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14.13. Zasady bezpieczeństwa na składowiskach opału zawarte są w „Instrukcji w sprawie gospodarki opałowej w Radomskim Przedsiębiorstwie Energetyki Cieplnej Spółka Akcyjna w Radomiu” ISO/TZ/01.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15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. </w:t>
      </w:r>
      <w:r w:rsidR="00DD4584" w:rsidRPr="00F17EF7">
        <w:rPr>
          <w:rFonts w:ascii="Neo Sans Pro" w:hAnsi="Neo Sans Pro"/>
          <w:b/>
          <w:color w:val="000000" w:themeColor="text1"/>
        </w:rPr>
        <w:t>Upoważnienia i f</w:t>
      </w:r>
      <w:r w:rsidR="003854CF" w:rsidRPr="00F17EF7">
        <w:rPr>
          <w:rFonts w:ascii="Neo Sans Pro" w:hAnsi="Neo Sans Pro"/>
          <w:b/>
          <w:color w:val="000000" w:themeColor="text1"/>
        </w:rPr>
        <w:t>unkcje pracowników firm obsługujących</w:t>
      </w:r>
      <w:r w:rsidR="00DD4584" w:rsidRPr="00F17EF7">
        <w:rPr>
          <w:rFonts w:ascii="Neo Sans Pro" w:hAnsi="Neo Sans Pro"/>
          <w:b/>
          <w:color w:val="000000" w:themeColor="text1"/>
        </w:rPr>
        <w:t>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.1. Funkcję poleceniodawcy mogą pełnić pracownicy: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 przez właściwego pracodawcę,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posiadający odpowiednie uprawnienia kwalifikacyjne, dozorowe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którzy przeszli szkolenie zorgani</w:t>
      </w:r>
      <w:r w:rsidR="00CC53B9" w:rsidRPr="00F17EF7">
        <w:rPr>
          <w:rFonts w:ascii="Neo Sans Pro" w:hAnsi="Neo Sans Pro"/>
          <w:color w:val="000000" w:themeColor="text1"/>
        </w:rPr>
        <w:t xml:space="preserve">zowane 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4B5A41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8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</w:t>
        </w:r>
        <w:r w:rsidR="0094570C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0</w:t>
        </w:r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8/07/06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poleceniodawców z firm obsługujących”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.2 Funkcję dopuszczającego mogą pełnić pracownicy;</w:t>
      </w:r>
    </w:p>
    <w:p w:rsidR="003854CF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przez właściwego pracodawcę, posiadający odpowiednie uprawnienia kwalifikacyjne, eksploatacyjne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którzy przeszli szkolenie zorganizowane </w:t>
      </w:r>
      <w:r w:rsidR="00CC53B9" w:rsidRPr="00F17EF7">
        <w:rPr>
          <w:rFonts w:ascii="Neo Sans Pro" w:hAnsi="Neo Sans Pro"/>
          <w:color w:val="000000" w:themeColor="text1"/>
        </w:rPr>
        <w:t xml:space="preserve">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4B5A41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9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Z-07/07/06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osób dopuszczających do pracy z firm obsługujących 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.3. Firma obsługująca występuje z wnioskiem o uzyskanie upoważnień poleceniodawców i dopuszczających dla swoich pracowników. Wniosek powinien zawierać kopie uprawnień niezbędnych do prowadzenia prac z wnioskowanego zakresu.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.4. Upoważnienia nadawane są na obszar związany z umową na obsługę.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.5. Upoważnienia nadawane są na okres trwania umowy lub do wygaśnięcia uprawnień kwalifikacyjnych.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.6. Okres ważności upoważnienia może zostać skrócony w przypadku stwierdzenia nieprzestrzegania przepisów bhp.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.7. Komisja egzam</w:t>
      </w:r>
      <w:r w:rsidR="00C72668" w:rsidRPr="00F17EF7">
        <w:rPr>
          <w:rFonts w:ascii="Neo Sans Pro" w:hAnsi="Neo Sans Pro"/>
          <w:color w:val="000000" w:themeColor="text1"/>
        </w:rPr>
        <w:t>i</w:t>
      </w:r>
      <w:r w:rsidR="00717932" w:rsidRPr="00F17EF7">
        <w:rPr>
          <w:rFonts w:ascii="Neo Sans Pro" w:hAnsi="Neo Sans Pro"/>
          <w:color w:val="000000" w:themeColor="text1"/>
        </w:rPr>
        <w:t>nacyjna, o której mowa w pkt. 15</w:t>
      </w:r>
      <w:r w:rsidR="003854CF" w:rsidRPr="00F17EF7">
        <w:rPr>
          <w:rFonts w:ascii="Neo Sans Pro" w:hAnsi="Neo Sans Pro"/>
          <w:color w:val="000000" w:themeColor="text1"/>
        </w:rPr>
        <w:t>.1.3., składa się z przedstawicieli Działu Sieci Ciepłowniczej i Głównego Specjalisty ds. BHP i Ppoż.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 xml:space="preserve">.8. Komisja egzaminacyjna sprawdza w szczególności: 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niniejszej instrukcji,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prowadzenia rozmów ruchowych – egzamin praktyczny,</w:t>
      </w:r>
    </w:p>
    <w:p w:rsidR="003854CF" w:rsidRPr="00F17EF7" w:rsidRDefault="00734A21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3854CF" w:rsidRPr="00F17EF7">
        <w:rPr>
          <w:rFonts w:ascii="Neo Sans Pro" w:hAnsi="Neo Sans Pro"/>
          <w:color w:val="000000" w:themeColor="text1"/>
        </w:rPr>
        <w:t>umiejętność dokonywania czynności łączeniowych – egzamin praktyczny,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procedur przygotowania, dopuszczenia do pracy i likwidacji strefy pracy,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regulacji prawnych,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6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czytania schematów sieci lub/i węzłów,</w:t>
      </w:r>
    </w:p>
    <w:p w:rsidR="003854CF" w:rsidRPr="00F17EF7" w:rsidRDefault="003854CF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7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zasad udzielania pomocy przedlekarskiej osobom poszkodowanym w wypadku</w:t>
      </w:r>
      <w:r w:rsidR="00734A21" w:rsidRPr="00F17EF7">
        <w:rPr>
          <w:rFonts w:ascii="Neo Sans Pro" w:hAnsi="Neo Sans Pro"/>
          <w:color w:val="000000" w:themeColor="text1"/>
        </w:rPr>
        <w:t>.</w:t>
      </w:r>
    </w:p>
    <w:p w:rsidR="00DD4584" w:rsidRPr="00F17EF7" w:rsidRDefault="00DD4584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t>16.</w:t>
      </w:r>
      <w:r w:rsidR="003854CF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Postępowanie w sytuacji</w:t>
      </w:r>
      <w:r w:rsidR="00734A21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wystąpienia wypadku przy pracy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C72668" w:rsidRPr="00F17EF7">
        <w:rPr>
          <w:rFonts w:ascii="Neo Sans Pro" w:hAnsi="Neo Sans Pro"/>
          <w:b/>
          <w:color w:val="000000" w:themeColor="text1"/>
        </w:rPr>
        <w:t>.</w:t>
      </w:r>
      <w:r w:rsidR="003854CF" w:rsidRPr="00F17EF7">
        <w:rPr>
          <w:rFonts w:ascii="Neo Sans Pro" w:hAnsi="Neo Sans Pro"/>
          <w:b/>
          <w:color w:val="000000" w:themeColor="text1"/>
        </w:rPr>
        <w:t>1. Udzielanie pomocy - zgłoszenie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uległ wypadkowi, jeżeli stan jego zdrowia na to pozwala, powinien poinformować niezwłocznie o wypadku swojego przełożonego.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Style w:val="Hipercze"/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 xml:space="preserve">.1.2. Pracownik, który był świadkiem wypadku powinien natychmiast udzielić pomocy poszkodowanemu zgodnie z „Instrukcją udzielania pomocy przedlekarskiej poszkodowanym w wypadku” </w:t>
      </w:r>
      <w:hyperlink r:id="rId10" w:history="1">
        <w:r w:rsidR="003854CF" w:rsidRPr="00F17EF7">
          <w:rPr>
            <w:rStyle w:val="Hipercze"/>
            <w:rFonts w:ascii="Neo Sans Pro" w:hAnsi="Neo Sans Pro"/>
            <w:bCs/>
            <w:color w:val="000000" w:themeColor="text1"/>
            <w:u w:val="none"/>
          </w:rPr>
          <w:t>ISO/TB/04</w:t>
        </w:r>
      </w:hyperlink>
      <w:r w:rsidR="003854CF" w:rsidRPr="00F17EF7">
        <w:rPr>
          <w:rStyle w:val="Hipercze"/>
          <w:rFonts w:ascii="Neo Sans Pro" w:hAnsi="Neo Sans Pro"/>
          <w:b/>
          <w:bCs/>
          <w:color w:val="000000" w:themeColor="text1"/>
        </w:rPr>
        <w:t>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16</w:t>
      </w:r>
      <w:r w:rsidR="003854CF"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.1.3.</w:t>
      </w:r>
      <w:r w:rsidR="003854CF" w:rsidRPr="00F17EF7">
        <w:rPr>
          <w:rStyle w:val="Hipercze"/>
          <w:rFonts w:ascii="Neo Sans Pro" w:hAnsi="Neo Sans Pro"/>
          <w:bCs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był świadkiem wypadku ma obowiązek ostrzec współpracowników,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a także inne osoby znajdujące się w rejonie zagrożenia o grożącym im niebezpieczeństwie, jeśli takie występuje.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.1.4. Pracownik, który był świadkiem zdarzenia potencjalnie wypadkowego powinien zgłosić takie zdarzenie Kierownikowi komórki organizacyjnej, któremu podlega.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.1.5. Pracownik, który był świadkiem wypadku pracownika firmy obcej powinien zgłosić takie zdarzenie Kierownikowi komórki organizacyjnej lub Głównemu Specjaliście ds. 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.1.6. Kierownik komórki organizacyjnej po otrzymaniu informacji o wypadku lub zdarzeniu potencjalnie wypadkowym powinien niezwłocznie przekazać tę informację Główne</w:t>
      </w:r>
      <w:r w:rsidR="00951F15" w:rsidRPr="00F17EF7">
        <w:rPr>
          <w:rFonts w:ascii="Neo Sans Pro" w:hAnsi="Neo Sans Pro"/>
          <w:color w:val="000000" w:themeColor="text1"/>
        </w:rPr>
        <w:t>mu Specjaliście ds.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951F15" w:rsidRPr="00F17EF7">
        <w:rPr>
          <w:rFonts w:ascii="Neo Sans Pro" w:hAnsi="Neo Sans Pro"/>
          <w:color w:val="000000" w:themeColor="text1"/>
        </w:rPr>
        <w:t>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.2. Zabezpieczenie miejsca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Do czasu ustalenia okoliczności i przyczyn wypadku Kierownik komórki organizacyjnej na terenie której wydarzył się wypadek ma obowiązek zabezpieczyć miejsce wypadku w sposób wykluczający: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dopuszczenie do miejsca wypadku osób niepowołanych,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uruchamianie bez koniecznej potrzeby maszyn i innych urządzeń technicznych, które w związku z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wypadkiem zostały wstrzymane,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3. dokonywanie zmiany położenia maszyn i innych urządzeń technicznych, jak również zmiany położenia innych przedmiotów, które spowodowały wypadek lub pozwalają odtworzyć jego okoliczności.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.2.2. Zgodę na uruchomienie maszyn i innych urządzeń technicznych lub dokonanie zmian w miejscu wypadku wyraża Prezes Zarządu Spółki, w uzgodnieniu z Zakładowym Społecznym Inspektorem Pracy (lub Wydziałowym Społecznym Inspektorem Pracy), po dokonaniu oględzin miejsca wypadku oraz po sporządzeniu, jeśli zachodzi potrzeba, szkicu lub fotografii miejsca wypadku.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</w:t>
      </w:r>
      <w:r w:rsidR="00951F15" w:rsidRPr="00F17EF7">
        <w:rPr>
          <w:rFonts w:ascii="Neo Sans Pro" w:hAnsi="Neo Sans Pro"/>
          <w:color w:val="000000" w:themeColor="text1"/>
        </w:rPr>
        <w:t>3</w:t>
      </w:r>
      <w:r w:rsidRPr="00F17EF7">
        <w:rPr>
          <w:rFonts w:ascii="Neo Sans Pro" w:hAnsi="Neo Sans Pro"/>
          <w:color w:val="000000" w:themeColor="text1"/>
        </w:rPr>
        <w:t>. Zgodę, o której mowa w pkt. 16</w:t>
      </w:r>
      <w:r w:rsidR="00951F15" w:rsidRPr="00F17EF7">
        <w:rPr>
          <w:rFonts w:ascii="Neo Sans Pro" w:hAnsi="Neo Sans Pro"/>
          <w:color w:val="000000" w:themeColor="text1"/>
        </w:rPr>
        <w:t>.2.2</w:t>
      </w:r>
      <w:r w:rsidR="003854CF" w:rsidRPr="00F17EF7">
        <w:rPr>
          <w:rFonts w:ascii="Neo Sans Pro" w:hAnsi="Neo Sans Pro"/>
          <w:color w:val="000000" w:themeColor="text1"/>
        </w:rPr>
        <w:t>., w sytuacji zaistnienia wypadku śmiertelnego, ciężkiego lub zbiorowego wyraża Prezes Zarządu Spółki po uzgodnieniu z właściwym Inspektorem Pracy i Prokuratorem.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.2.4. Dokonywanie zmian w miejscu wypadku bez uzyskania zgody,</w:t>
      </w:r>
      <w:r w:rsidRPr="00F17EF7">
        <w:rPr>
          <w:rFonts w:ascii="Neo Sans Pro" w:hAnsi="Neo Sans Pro"/>
          <w:color w:val="000000" w:themeColor="text1"/>
        </w:rPr>
        <w:t xml:space="preserve"> o której mowa w pkt. 16</w:t>
      </w:r>
      <w:r w:rsidR="00C72668" w:rsidRPr="00F17EF7">
        <w:rPr>
          <w:rFonts w:ascii="Neo Sans Pro" w:hAnsi="Neo Sans Pro"/>
          <w:color w:val="000000" w:themeColor="text1"/>
        </w:rPr>
        <w:t>.2.2.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.2.3., jest dopuszczalne, jeżeli zachodzi konieczność ratowania osób lub mienia albo zapobieżen</w:t>
      </w:r>
      <w:r w:rsidRPr="00F17EF7">
        <w:rPr>
          <w:rFonts w:ascii="Neo Sans Pro" w:hAnsi="Neo Sans Pro"/>
          <w:color w:val="000000" w:themeColor="text1"/>
        </w:rPr>
        <w:t>ia grożącemu niebezpieczeństwu.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.3. Ustalenia okoliczności i przyczyn wypadku pracownika firmy zewnętrznej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.3.1.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Ustalenia okoliczności i przyczyn wypadku pracownika firmy zewnętrznej, który miał miejsce na terenie „RADPEC” SA, dokonuje zespół powypadkowy powołany przez pracodawcę poszkodowanego, w obecności Głównego Specjalisty ds. BHP i Ppoż</w:t>
      </w:r>
      <w:r w:rsidR="00717932" w:rsidRPr="00F17EF7">
        <w:rPr>
          <w:rFonts w:ascii="Neo Sans Pro" w:hAnsi="Neo Sans Pro"/>
          <w:color w:val="000000" w:themeColor="text1"/>
        </w:rPr>
        <w:t>.</w:t>
      </w:r>
      <w:r w:rsidR="003854CF" w:rsidRPr="00F17EF7">
        <w:rPr>
          <w:rFonts w:ascii="Neo Sans Pro" w:hAnsi="Neo Sans Pro"/>
          <w:color w:val="000000" w:themeColor="text1"/>
        </w:rPr>
        <w:t xml:space="preserve"> i Zakładowego lub Wydziałowego Społecznego Inspektora Pracy „RADPEC” S.A.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>.3.2. Kierownik komórki organizacyjnej, na którego terenie miał miejsce wypadek, w którym została poszkodowana osoba nie będąca jego pracownikiem, jest obowiązany w szczególności: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</w:t>
      </w:r>
      <w:r w:rsidR="00716755" w:rsidRPr="00F17EF7">
        <w:rPr>
          <w:rFonts w:ascii="Neo Sans Pro" w:hAnsi="Neo Sans Pro"/>
          <w:color w:val="000000" w:themeColor="text1"/>
        </w:rPr>
        <w:t xml:space="preserve"> zapewnić udzielenie pomocy poszkodowanemu,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2)</w:t>
      </w:r>
      <w:r w:rsidR="00716755" w:rsidRPr="00F17EF7">
        <w:rPr>
          <w:rFonts w:ascii="Neo Sans Pro" w:hAnsi="Neo Sans Pro"/>
          <w:color w:val="000000" w:themeColor="text1"/>
        </w:rPr>
        <w:t xml:space="preserve"> zabezpieczyć miejsce wypadku w sposó</w:t>
      </w:r>
      <w:r w:rsidR="00717932" w:rsidRPr="00F17EF7">
        <w:rPr>
          <w:rFonts w:ascii="Neo Sans Pro" w:hAnsi="Neo Sans Pro"/>
          <w:color w:val="000000" w:themeColor="text1"/>
        </w:rPr>
        <w:t>b określony w pkt. 16</w:t>
      </w:r>
      <w:r w:rsidR="00716755" w:rsidRPr="00F17EF7">
        <w:rPr>
          <w:rFonts w:ascii="Neo Sans Pro" w:hAnsi="Neo Sans Pro"/>
          <w:color w:val="000000" w:themeColor="text1"/>
        </w:rPr>
        <w:t>.2.,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3)</w:t>
      </w:r>
      <w:r w:rsidR="00716755" w:rsidRPr="00F17EF7">
        <w:rPr>
          <w:rFonts w:ascii="Neo Sans Pro" w:hAnsi="Neo Sans Pro"/>
          <w:color w:val="000000" w:themeColor="text1"/>
        </w:rPr>
        <w:t xml:space="preserve"> zawiadomić niezwłocznie o wypadku pracodawcę poszkodowanego,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</w:t>
      </w:r>
      <w:r w:rsidR="00716755" w:rsidRPr="00F17EF7">
        <w:rPr>
          <w:rFonts w:ascii="Neo Sans Pro" w:hAnsi="Neo Sans Pro"/>
          <w:color w:val="000000" w:themeColor="text1"/>
        </w:rPr>
        <w:t xml:space="preserve"> udostępnić miejsce wypadku i niezbędne materiały oraz udzielić informacji i wszechstronnej pomocy zespołowi powypadkowemu ustalającemu okoliczności i przyczyny wypadku.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 xml:space="preserve">.3.3. Na wniosek pracodawcy poszkodowanego pracownika Prezes Zarządu Spółki „RADPEC” SA, może powołać zespół powypadkowy w celu ustalenia okoliczności i przyczyny wypadku, a następnie dokumentację powypadkową przekazać pracodawcy poszkodowanego pracownika. 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.4. Szczegółowy sposób postępowania w razie wypadku przy pracy </w:t>
      </w:r>
    </w:p>
    <w:p w:rsidR="00716755" w:rsidRPr="00F17EF7" w:rsidRDefault="00716755" w:rsidP="00716755">
      <w:pPr>
        <w:pStyle w:val="Tekstpodstawowywcity"/>
        <w:numPr>
          <w:ilvl w:val="0"/>
          <w:numId w:val="4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określa „Instrukcja</w:t>
      </w:r>
      <w:r w:rsidRPr="00F17EF7">
        <w:rPr>
          <w:rFonts w:ascii="Neo Sans Pro" w:hAnsi="Neo Sans Pro"/>
          <w:b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 xml:space="preserve">postępowania w przypadku wystąpienia wypadku przy pracy lub zdarzeń potencjalnie wypadkowych” </w:t>
      </w:r>
      <w:hyperlink r:id="rId11" w:history="1">
        <w:r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716755" w:rsidP="00716755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17</w:t>
      </w:r>
      <w:r w:rsidR="00716755" w:rsidRPr="00F17EF7">
        <w:rPr>
          <w:rFonts w:ascii="Neo Sans Pro" w:hAnsi="Neo Sans Pro"/>
          <w:b/>
          <w:color w:val="000000" w:themeColor="text1"/>
        </w:rPr>
        <w:t>. Załączniki: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>.1. Procedura PR-02/11 „Usuwanie awarii”.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.2. „Instrukcja rozruchu i eksploatacji Ciepłowni „Południe”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2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I/05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.3. „Instrukcja rozruchu i eksploatacji Ciepłowni „Północ”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3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II/04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.4. „Instrukcja pracy stacji uzdatniania wody Ciepłowni „Południe” </w:t>
      </w:r>
      <w:hyperlink r:id="rId14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.5. „Instrukcja eksploatacji stacji uzdatniania wody Wydziału Grzewczego „Północ” </w:t>
      </w:r>
      <w:hyperlink r:id="rId15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 xml:space="preserve">. 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.6. „Instrukcja eksploatacji sieci cieplnych M.S.C. w RADPEC S.A.” </w:t>
      </w:r>
      <w:hyperlink r:id="rId16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ISO/TS/01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b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.7. „Instrukcja eksploatacji węzła w RADPEC S.A.” </w:t>
      </w:r>
      <w:hyperlink r:id="rId17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ISO/TS/02</w:t>
        </w:r>
      </w:hyperlink>
      <w:r w:rsidR="00716755" w:rsidRPr="00F17EF7">
        <w:rPr>
          <w:rFonts w:ascii="Neo Sans Pro" w:hAnsi="Neo Sans Pro" w:cs="TimesNewRomanPSMT"/>
          <w:b/>
          <w:color w:val="000000" w:themeColor="text1"/>
        </w:rPr>
        <w:t>,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.8. „Instrukcja transportu wewnątrzzakładowego „RADPEC” S.A. ul. Żelazna 7” </w:t>
      </w:r>
      <w:hyperlink r:id="rId18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ISO/TB/06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.9. „Instrukcja transportu wewnątrzzakładowego „RADPEC” S.A. Wydział Grzewczy Północ (TC II)” </w:t>
      </w:r>
      <w:hyperlink r:id="rId1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ISO/TB/07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.10. „Instrukcja postępowania w przypadku wystąpienia wypadku przy pracy lub zdarzeń potencjalnie wypadkowych” </w:t>
      </w:r>
      <w:hyperlink r:id="rId20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.11. „Instrukcja udzielania pomocy przedlekarskiej osobom poszkodowanym” </w:t>
      </w:r>
      <w:hyperlink r:id="rId21" w:history="1">
        <w:r w:rsidR="00716755" w:rsidRPr="00F17EF7">
          <w:rPr>
            <w:rStyle w:val="Hipercze"/>
            <w:rFonts w:ascii="Neo Sans Pro" w:hAnsi="Neo Sans Pro"/>
            <w:b/>
            <w:bCs/>
            <w:color w:val="000000" w:themeColor="text1"/>
          </w:rPr>
          <w:t>ISO/TB/04</w:t>
        </w:r>
      </w:hyperlink>
      <w:r w:rsidR="00716755" w:rsidRPr="00F17EF7">
        <w:rPr>
          <w:rFonts w:ascii="Neo Sans Pro" w:hAnsi="Neo Sans Pro"/>
          <w:b/>
          <w:bCs/>
          <w:color w:val="000000" w:themeColor="text1"/>
        </w:rPr>
        <w:t>.</w:t>
      </w:r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Instrukcja Bezpieczeństwa Pożarowego dla budynków administracyjnych nr 1 i 2 oraz magazynu technicznego przy ul. Żelaznej 7 – </w:t>
      </w:r>
      <w:hyperlink r:id="rId22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ISO/TBP/01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.13. Instrukcja Bezpieczeństwa Pożarowego dla budynków Wydziału Wytwarzania „Południe” przy ul. Żelaznej 7 – </w:t>
      </w:r>
      <w:hyperlink r:id="rId23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ISO/TBP/02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.14.. Instrukcja Bezpieczeństwa Pożarowego dla budynków Wydziału Wytwarzania „Północ” przy ul. Zofii Holszańskiej 3 – </w:t>
      </w:r>
      <w:hyperlink r:id="rId24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ISO/TBP/03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.15. Instrukcja Bezpieczeństwa Pożarowego dla stacji uzdatniania wody Wydziału Wytwarzania „Północ” przy ul. Energetyków 16 - </w:t>
      </w:r>
      <w:hyperlink r:id="rId25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ISO/TBP/04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.16. Instrukcja Bezpieczeństwa Pożarowego dla budynku sieci ciepłowniczej przy ul. Traugutta 53 – </w:t>
      </w:r>
      <w:hyperlink r:id="rId26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ISO/TBP/05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.17. Instrukcja przeciwpożarowa dla składowisk węgla „RADPEC” S.A. - </w:t>
      </w:r>
      <w:hyperlink r:id="rId27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ISO/TBP/06</w:t>
        </w:r>
      </w:hyperlink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>.18. „Instrukcja postępowania na wypadek wydarzeń nadzwyczajnych zagrażających środowisku na terenie Wydziału Grzewczego Południe”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 </w:t>
      </w:r>
      <w:hyperlink r:id="rId28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.19. „Instrukcja postępowania na wypadek wydarzeń nadzwyczajnych zagrażających środowisku na terenie Wydziału Grzewczego Północ” </w:t>
      </w:r>
      <w:hyperlink r:id="rId2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.2.0. „Instrukcja ruchu i eksploatacji posiadanych urządzeń, instalacji i sieci elektroenergetycznych” </w:t>
      </w:r>
      <w:r w:rsidR="00716755" w:rsidRPr="00F17EF7">
        <w:rPr>
          <w:rFonts w:ascii="Neo Sans Pro" w:hAnsi="Neo Sans Pro" w:cs="Arial"/>
          <w:b/>
          <w:color w:val="000000" w:themeColor="text1"/>
        </w:rPr>
        <w:t>ISO/MM/03.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u w:val="single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.21. Instrukcja w sprawie gospodarki opałowej w Radomskim Przedsiębiorstwie Energetyki Cieplnej Spółka Akcyjna w Radomiu”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ISO/TZ/01.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  <w:lang w:eastAsia="x-none"/>
        </w:rPr>
        <w:t>17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 xml:space="preserve">.22. </w:t>
      </w:r>
      <w:r w:rsidR="00716755" w:rsidRPr="00F17EF7">
        <w:rPr>
          <w:rFonts w:ascii="Neo Sans Pro" w:hAnsi="Neo Sans Pro"/>
          <w:bCs/>
          <w:color w:val="000000" w:themeColor="text1"/>
        </w:rPr>
        <w:t>Instrukcja szczegółowa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 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.23. Wzór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Fonts w:ascii="Neo Sans Pro" w:hAnsi="Neo Sans Pro" w:cs="TimesNewRomanPSMT"/>
          <w:b/>
          <w:color w:val="000000" w:themeColor="text1"/>
          <w:u w:val="single"/>
        </w:rPr>
        <w:t>Z-03/07/06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 „Polecenie wykonania pracy”,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.24. Wzór </w:t>
      </w:r>
      <w:hyperlink r:id="rId30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Z-07/07/06</w:t>
        </w:r>
      </w:hyperlink>
      <w:r w:rsidR="00716755" w:rsidRPr="00F17EF7">
        <w:rPr>
          <w:rStyle w:val="Hipercze"/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Style w:val="Hipercze"/>
          <w:rFonts w:ascii="Neo Sans Pro" w:hAnsi="Neo Sans Pro" w:cs="TimesNewRomanPSMT"/>
          <w:color w:val="000000" w:themeColor="text1"/>
        </w:rPr>
        <w:t>„</w:t>
      </w:r>
      <w:r w:rsidR="00716755" w:rsidRPr="00F17EF7">
        <w:rPr>
          <w:rFonts w:ascii="Neo Sans Pro" w:hAnsi="Neo Sans Pro" w:cs="TimesNewRomanPSMT"/>
          <w:color w:val="000000" w:themeColor="text1"/>
        </w:rPr>
        <w:t>Wykaz osób dopuszczających do pracy z firm obsługujących”,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.25. Wzór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Z-09/07/06</w:t>
      </w:r>
      <w:r w:rsidR="00716755" w:rsidRPr="00F17EF7">
        <w:rPr>
          <w:rFonts w:ascii="Neo Sans Pro" w:hAnsi="Neo Sans Pro"/>
          <w:color w:val="000000" w:themeColor="text1"/>
        </w:rPr>
        <w:t xml:space="preserve"> „Zgłoszenie wykonania pracy przez zewnętrznego wykonawcę”.</w:t>
      </w:r>
    </w:p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</w:t>
      </w:r>
      <w:r w:rsidR="00717932" w:rsidRPr="00F17EF7">
        <w:rPr>
          <w:rFonts w:ascii="Neo Sans Pro" w:hAnsi="Neo Sans Pro"/>
          <w:b/>
          <w:color w:val="000000" w:themeColor="text1"/>
        </w:rPr>
        <w:t>8</w:t>
      </w:r>
      <w:r w:rsidR="00716755" w:rsidRPr="00F17EF7">
        <w:rPr>
          <w:rFonts w:ascii="Neo Sans Pro" w:hAnsi="Neo Sans Pro"/>
          <w:b/>
          <w:color w:val="000000" w:themeColor="text1"/>
        </w:rPr>
        <w:t>.</w:t>
      </w:r>
      <w:r w:rsidR="00716755" w:rsidRPr="00F17EF7">
        <w:rPr>
          <w:rFonts w:ascii="Neo Sans Pro" w:hAnsi="Neo Sans Pro"/>
          <w:color w:val="000000" w:themeColor="text1"/>
        </w:rPr>
        <w:t xml:space="preserve"> </w:t>
      </w:r>
      <w:r w:rsidR="00716755" w:rsidRPr="00F17EF7">
        <w:rPr>
          <w:rFonts w:ascii="Neo Sans Pro" w:hAnsi="Neo Sans Pro"/>
          <w:b/>
          <w:color w:val="000000" w:themeColor="text1"/>
        </w:rPr>
        <w:t>Wykaz aktów prawnych na podstawie których opracowano niniejszą instrukcję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.1.Ustawa z dnia 26 czerwca 1974 roku Kodeks pracy (J.t.: Dz. U. z 2019 r. poz. 1040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.2. Ustawa z dnia 30 października 2002 roku o ubezpieczeniu społecznym z tytułu wypadków przy pracy i chorób zawodowych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1205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.3. Ustawa z dnia 7 lipca 1994 roku prawo budowlane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1186 wraz z 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.4. Ustawa z dnia 10 kwietnia 1997 roku prawo energetyczne.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755; wraz z 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.5. Rozporządzenie Ministra Pracy i Polityki Socjalnej z dnia 28 maja 1996 roku w sprawie rodzajów prac wymagających szczególnej sprawności psychofizycznej (</w:t>
      </w:r>
      <w:r w:rsidR="00716755" w:rsidRPr="00F17EF7">
        <w:rPr>
          <w:rFonts w:ascii="Neo Sans Pro" w:hAnsi="Neo Sans Pro" w:cs="Arial"/>
          <w:color w:val="000000" w:themeColor="text1"/>
        </w:rPr>
        <w:t>Dz.U. poz. 287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.6. Rozporządzenie Ministra Zdrowia i Opieki Społecznej z dnia 30 maja 1996 roku w sprawie przeprowadzania badań lekarskich pracowników, zakresu profilaktycznej opieki zdrowotnej nad pracownikami oraz orzeczeń lekarskich wydawanych do celów przewidzianych w Kodeksie pracy (J.t.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Dz.U. z 2016r. poz. 2067).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.7. Rozporządzenie Ministra Pracy i Polityki Socjalnej z dnia 26 września 1997 roku w sprawie ogólnych przepisów bezpieczeństwa i higieny pracy (J.t.: Dz. U. z 2003 r. Nr 169, poz. 1650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.8. Rozporządzenie Ministra Energii z dnia 28 sierpnia 2019 roku w sprawie bezpieczeństwa i higieny pracy przy urządzeniach energetycznych (Dz.U. poz. 1830).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.9. Rozporządzenie Ministra Rodziny, Pracy i Polityki Społecznej z dnia 24 maja 2019 roku w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sprawie wzoru protokołu ustalenia okoliczności i przyczyn wypadku przy pracy (Dz.U. poz. 1071).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.10. Rozporządzenie Rady Ministrów z dnia 1 lipca 2009 roku w sprawie ustalania okoliczności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przyczyn wypadków przy pracy (Dz.U. nr 105, poz. 870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.11. Rozporządzenie Ministra Spraw Wewnętrznych i Administracji z dnia 7 czerwca 2010 roku w sprawie ochrony przeciwpożarowej budynków, innych obiektów budowlanych i terenów (Dz.U. nr 109 poz. 719).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</w:t>
      </w:r>
      <w:r w:rsidR="00716755" w:rsidRPr="00F17EF7">
        <w:rPr>
          <w:rFonts w:ascii="Neo Sans Pro" w:hAnsi="Neo Sans Pro"/>
          <w:color w:val="000000" w:themeColor="text1"/>
        </w:rPr>
        <w:t xml:space="preserve">Rozporządzenie Ministra Gospodarki z dnia 8 lipca 2010 roku </w:t>
      </w:r>
      <w:r w:rsidR="00716755" w:rsidRPr="00F17EF7">
        <w:rPr>
          <w:rFonts w:ascii="Neo Sans Pro" w:hAnsi="Neo Sans Pro" w:cs="Arial"/>
          <w:color w:val="000000" w:themeColor="text1"/>
        </w:rPr>
        <w:t>w sprawie minimalnych wymagań bezpieczeństwa i higieny pracy, związanych z możliwością wystąpienia w strefie pracy atmosfery wybuchowej (Dz.U. poz. 931).</w:t>
      </w:r>
    </w:p>
    <w:p w:rsidR="00716755" w:rsidRPr="00F17EF7" w:rsidRDefault="003E6949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>.13. Rozporządzenie Ministra Gospodarki w dnia 20 września 2001 roku w sprawie bezpieczeństwa i higieny pracy podczas eksploatacji maszyn i innych urządzeń technicznych do robót ziemnych, budowlanych i drogowych (Dz.U. z 2018r. poz. 583).</w:t>
      </w:r>
    </w:p>
    <w:p w:rsidR="00716755" w:rsidRPr="00F17EF7" w:rsidRDefault="003E6949" w:rsidP="00E871CE">
      <w:pPr>
        <w:pStyle w:val="Nagwek3"/>
        <w:spacing w:line="240" w:lineRule="auto"/>
        <w:jc w:val="both"/>
        <w:rPr>
          <w:rFonts w:ascii="Neo Sans Pro" w:hAnsi="Neo Sans Pro"/>
          <w:color w:val="000000" w:themeColor="text1"/>
          <w:szCs w:val="24"/>
        </w:rPr>
      </w:pPr>
      <w:r w:rsidRPr="00F17EF7">
        <w:rPr>
          <w:rFonts w:ascii="Neo Sans Pro" w:hAnsi="Neo Sans Pro"/>
          <w:color w:val="000000" w:themeColor="text1"/>
          <w:szCs w:val="24"/>
        </w:rPr>
        <w:t>19</w:t>
      </w:r>
      <w:r w:rsidR="00716755" w:rsidRPr="00F17EF7">
        <w:rPr>
          <w:rFonts w:ascii="Neo Sans Pro" w:hAnsi="Neo Sans Pro"/>
          <w:color w:val="000000" w:themeColor="text1"/>
          <w:szCs w:val="24"/>
        </w:rPr>
        <w:t>.</w:t>
      </w:r>
      <w:r w:rsidR="00716755" w:rsidRPr="00F17EF7">
        <w:rPr>
          <w:rFonts w:ascii="Neo Sans Pro" w:hAnsi="Neo Sans Pro"/>
          <w:color w:val="000000" w:themeColor="text1"/>
          <w:szCs w:val="24"/>
        </w:rPr>
        <w:tab/>
        <w:t>Karta zmian instrukcji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394"/>
        <w:gridCol w:w="1276"/>
        <w:gridCol w:w="1276"/>
        <w:gridCol w:w="1701"/>
      </w:tblGrid>
      <w:tr w:rsidR="00F17EF7" w:rsidRPr="00F17EF7" w:rsidTr="00716755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ind w:left="-70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Przedmiot zmiany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Wycofano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Dodano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Imię i nazwisko wprowadzającego zmiany, podpis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19.05.2015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Zmodyfikowano zakres stosowania instrukcji w pkt. 1.2.oraz definicje w pkt 1.4.1 i 1.4.2 </w:t>
            </w:r>
          </w:p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Zmieniono pkt. 6 instrukcji dotyczący zasad organizacji pracy wykonywanej przez zewnętrznych wykonawców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03.06.2015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W związku z nowymi umowami obsługi zmodyfikowano pkt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16.03.2016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schematu organizacyjnego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04.09.2017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226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10.04.2018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2260D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Przemysław Krzemiński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02.01.2019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26.03.2020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2260DD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podstawy prawnej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</w:tbl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71675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F17EF7" w:rsidRPr="00F17EF7" w:rsidRDefault="00F17EF7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sectPr w:rsidR="00F17EF7" w:rsidRPr="00F17EF7" w:rsidSect="003854CF">
      <w:pgSz w:w="11906" w:h="16838"/>
      <w:pgMar w:top="241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A3" w:rsidRDefault="00E22AA3">
      <w:pPr>
        <w:spacing w:after="0" w:line="240" w:lineRule="auto"/>
      </w:pPr>
      <w:r>
        <w:separator/>
      </w:r>
    </w:p>
  </w:endnote>
  <w:endnote w:type="continuationSeparator" w:id="0">
    <w:p w:rsidR="00E22AA3" w:rsidRDefault="00E2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A3" w:rsidRDefault="00E22AA3">
      <w:pPr>
        <w:spacing w:after="0" w:line="240" w:lineRule="auto"/>
      </w:pPr>
      <w:r>
        <w:separator/>
      </w:r>
    </w:p>
  </w:footnote>
  <w:footnote w:type="continuationSeparator" w:id="0">
    <w:p w:rsidR="00E22AA3" w:rsidRDefault="00E2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235"/>
      <w:gridCol w:w="1991"/>
    </w:tblGrid>
    <w:tr w:rsidR="00E22AA3" w:rsidRPr="00C32668" w:rsidTr="00EB74CC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E22AA3" w:rsidRPr="00C32668" w:rsidRDefault="00E22AA3" w:rsidP="004B5A41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</w:t>
          </w:r>
          <w:r w:rsidR="004B5A41">
            <w:rPr>
              <w:rFonts w:ascii="Neo Sans Pro" w:hAnsi="Neo Sans Pro"/>
              <w:sz w:val="18"/>
              <w:szCs w:val="18"/>
            </w:rPr>
            <w:t>ISO 45001</w:t>
          </w:r>
        </w:p>
      </w:tc>
    </w:tr>
    <w:tr w:rsidR="00E22AA3" w:rsidRPr="00C32668" w:rsidTr="00EB74CC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 wp14:anchorId="68C455B7" wp14:editId="4F19345B">
                <wp:extent cx="1009650" cy="375285"/>
                <wp:effectExtent l="0" t="0" r="0" b="0"/>
                <wp:docPr id="11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Nr </w:t>
          </w:r>
          <w:r>
            <w:rPr>
              <w:rFonts w:ascii="Neo Sans Pro" w:hAnsi="Neo Sans Pro"/>
              <w:sz w:val="20"/>
              <w:szCs w:val="20"/>
            </w:rPr>
            <w:t>3</w:t>
          </w:r>
        </w:p>
        <w:p w:rsidR="00E22AA3" w:rsidRPr="00C32668" w:rsidRDefault="00E22AA3" w:rsidP="00E22AA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</w:tc>
    </w:tr>
    <w:tr w:rsidR="00E22AA3" w:rsidRPr="00C32668" w:rsidTr="00EB74CC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504CD5" w:rsidRDefault="00E22AA3" w:rsidP="00EB74CC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504CD5">
            <w:rPr>
              <w:rFonts w:ascii="Neo Sans Pro" w:hAnsi="Neo Sans Pro"/>
              <w:color w:val="000000" w:themeColor="text1"/>
            </w:rPr>
            <w:t>ISO/TB/10</w:t>
          </w:r>
        </w:p>
        <w:p w:rsidR="00E22AA3" w:rsidRPr="00C32668" w:rsidRDefault="00E22AA3" w:rsidP="00EB74CC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  <w:p w:rsidR="00E22AA3" w:rsidRPr="00C32668" w:rsidRDefault="00E22AA3" w:rsidP="00825EDD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  </w:t>
          </w:r>
          <w:r>
            <w:rPr>
              <w:rFonts w:ascii="Neo Sans Pro" w:hAnsi="Neo Sans Pro"/>
              <w:sz w:val="20"/>
              <w:szCs w:val="20"/>
            </w:rPr>
            <w:t xml:space="preserve">  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4B5A41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25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26</w:t>
          </w:r>
        </w:p>
      </w:tc>
    </w:tr>
  </w:tbl>
  <w:p w:rsidR="00E22AA3" w:rsidRDefault="00E22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F8D"/>
    <w:multiLevelType w:val="hybridMultilevel"/>
    <w:tmpl w:val="9B9ACB1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C55F9"/>
    <w:multiLevelType w:val="hybridMultilevel"/>
    <w:tmpl w:val="E0002290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6273F"/>
    <w:multiLevelType w:val="hybridMultilevel"/>
    <w:tmpl w:val="C8FAD386"/>
    <w:lvl w:ilvl="0" w:tplc="5DE6A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3C1F"/>
    <w:multiLevelType w:val="hybridMultilevel"/>
    <w:tmpl w:val="6C74107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3"/>
    <w:rsid w:val="0006007F"/>
    <w:rsid w:val="000649B4"/>
    <w:rsid w:val="00071B1D"/>
    <w:rsid w:val="000F4006"/>
    <w:rsid w:val="0012006A"/>
    <w:rsid w:val="001455B8"/>
    <w:rsid w:val="001E66F4"/>
    <w:rsid w:val="002260DD"/>
    <w:rsid w:val="00255C45"/>
    <w:rsid w:val="002640DE"/>
    <w:rsid w:val="0029203D"/>
    <w:rsid w:val="002D0C1D"/>
    <w:rsid w:val="00361B31"/>
    <w:rsid w:val="003854CF"/>
    <w:rsid w:val="003960E9"/>
    <w:rsid w:val="003D2687"/>
    <w:rsid w:val="003E6949"/>
    <w:rsid w:val="004455D8"/>
    <w:rsid w:val="00467E09"/>
    <w:rsid w:val="004A43BF"/>
    <w:rsid w:val="004B5A41"/>
    <w:rsid w:val="004C0D86"/>
    <w:rsid w:val="0053587F"/>
    <w:rsid w:val="005F4A6A"/>
    <w:rsid w:val="006341FF"/>
    <w:rsid w:val="00672567"/>
    <w:rsid w:val="00696344"/>
    <w:rsid w:val="006A4FEA"/>
    <w:rsid w:val="006E6B0A"/>
    <w:rsid w:val="006F5FAB"/>
    <w:rsid w:val="00716755"/>
    <w:rsid w:val="00717932"/>
    <w:rsid w:val="00734A21"/>
    <w:rsid w:val="007413F0"/>
    <w:rsid w:val="007443EA"/>
    <w:rsid w:val="00754971"/>
    <w:rsid w:val="0079493F"/>
    <w:rsid w:val="007F736D"/>
    <w:rsid w:val="00825065"/>
    <w:rsid w:val="00825EDD"/>
    <w:rsid w:val="00854AE4"/>
    <w:rsid w:val="008C4D86"/>
    <w:rsid w:val="008C7304"/>
    <w:rsid w:val="00934500"/>
    <w:rsid w:val="0094570C"/>
    <w:rsid w:val="00951F15"/>
    <w:rsid w:val="00956739"/>
    <w:rsid w:val="009D1F03"/>
    <w:rsid w:val="009D5B0E"/>
    <w:rsid w:val="00A2408C"/>
    <w:rsid w:val="00B1621E"/>
    <w:rsid w:val="00C06ADD"/>
    <w:rsid w:val="00C72668"/>
    <w:rsid w:val="00CC0C64"/>
    <w:rsid w:val="00CC53B9"/>
    <w:rsid w:val="00CD43B5"/>
    <w:rsid w:val="00D56B37"/>
    <w:rsid w:val="00DA5CA3"/>
    <w:rsid w:val="00DD2DA2"/>
    <w:rsid w:val="00DD4584"/>
    <w:rsid w:val="00DE1591"/>
    <w:rsid w:val="00DF762D"/>
    <w:rsid w:val="00E15174"/>
    <w:rsid w:val="00E22AA3"/>
    <w:rsid w:val="00E34ACA"/>
    <w:rsid w:val="00E4136E"/>
    <w:rsid w:val="00E871CE"/>
    <w:rsid w:val="00EB74CC"/>
    <w:rsid w:val="00F17EF7"/>
    <w:rsid w:val="00F7204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25C237-3C05-4513-99D8-7CD5661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F03"/>
  </w:style>
  <w:style w:type="paragraph" w:styleId="Nagwek1">
    <w:name w:val="heading 1"/>
    <w:basedOn w:val="Normalny"/>
    <w:next w:val="Normalny"/>
    <w:link w:val="Nagwek1Znak"/>
    <w:uiPriority w:val="99"/>
    <w:qFormat/>
    <w:rsid w:val="009D1F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1F03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D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F03"/>
  </w:style>
  <w:style w:type="character" w:styleId="Numerstrony">
    <w:name w:val="page number"/>
    <w:basedOn w:val="Domylnaczcionkaakapitu"/>
    <w:rsid w:val="009D1F0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F03"/>
  </w:style>
  <w:style w:type="paragraph" w:styleId="Tekstdymka">
    <w:name w:val="Balloon Text"/>
    <w:basedOn w:val="Normalny"/>
    <w:link w:val="TekstdymkaZnak"/>
    <w:uiPriority w:val="99"/>
    <w:semiHidden/>
    <w:unhideWhenUsed/>
    <w:rsid w:val="009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1F0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E66F4"/>
    <w:pPr>
      <w:ind w:left="720"/>
      <w:contextualSpacing/>
    </w:pPr>
  </w:style>
  <w:style w:type="character" w:styleId="Hipercze">
    <w:name w:val="Hyperlink"/>
    <w:basedOn w:val="Domylnaczcionkaakapitu"/>
    <w:rsid w:val="001E66F4"/>
    <w:rPr>
      <w:color w:val="0000FF"/>
      <w:u w:val="single"/>
    </w:rPr>
  </w:style>
  <w:style w:type="paragraph" w:customStyle="1" w:styleId="Artyku">
    <w:name w:val="Artykuł"/>
    <w:rsid w:val="001E66F4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55"/>
  </w:style>
  <w:style w:type="paragraph" w:customStyle="1" w:styleId="Pa2">
    <w:name w:val="Pa2"/>
    <w:basedOn w:val="Default"/>
    <w:next w:val="Default"/>
    <w:uiPriority w:val="99"/>
    <w:rsid w:val="00DA5C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A5CA3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%2008%2007%2006%20Wykaz%20poleceniodawc&#243;w%20z%20firm%20obs&#322;ugujacych.docx" TargetMode="External"/><Relationship Id="rId13" Type="http://schemas.openxmlformats.org/officeDocument/2006/relationships/hyperlink" Target="../TC%20II/ISO_TCII_04%20Instrukcja%20rozruchu%20i%20eksploatcacji%20TCII" TargetMode="External"/><Relationship Id="rId18" Type="http://schemas.openxmlformats.org/officeDocument/2006/relationships/hyperlink" Target="Instrukcja%20ISO%20TB%2006%20transport%20Po&#322;udnie.docx" TargetMode="External"/><Relationship Id="rId26" Type="http://schemas.openxmlformats.org/officeDocument/2006/relationships/hyperlink" Target="../TB)PPO&#379;/ISO%20TBP%2005%20IBP%20Dzia&#322;%20Sieci%20Ciep&#322;owniczej%20Traugutta%2053" TargetMode="External"/><Relationship Id="rId3" Type="http://schemas.openxmlformats.org/officeDocument/2006/relationships/settings" Target="settings.xml"/><Relationship Id="rId21" Type="http://schemas.openxmlformats.org/officeDocument/2006/relationships/hyperlink" Target="Instrukcja%20ISO%20TB%2004%201%20pomoc.docx" TargetMode="External"/><Relationship Id="rId7" Type="http://schemas.openxmlformats.org/officeDocument/2006/relationships/header" Target="header1.xml"/><Relationship Id="rId12" Type="http://schemas.openxmlformats.org/officeDocument/2006/relationships/hyperlink" Target="../TC%20I/instrukcja%20ISO_TC%20I_05_Instrukcja%20rozruchu%20i%20eksploatacji%20Ciep&#322;owni%20Po&#322;udniePN.doc" TargetMode="External"/><Relationship Id="rId17" Type="http://schemas.openxmlformats.org/officeDocument/2006/relationships/hyperlink" Target="../PS/ISO)PS)02%20Instrukcja%20pracy%20w&#281;z&#322;a%20zmiany.doc" TargetMode="External"/><Relationship Id="rId25" Type="http://schemas.openxmlformats.org/officeDocument/2006/relationships/hyperlink" Target="../TB)PPO&#379;/ISO%20TBP%2004%20IBP%20TC%20II%20Energetyk&#243;w%2016" TargetMode="External"/><Relationship Id="rId2" Type="http://schemas.openxmlformats.org/officeDocument/2006/relationships/styles" Target="styles.xml"/><Relationship Id="rId16" Type="http://schemas.openxmlformats.org/officeDocument/2006/relationships/hyperlink" Target="file:///Q:\INSTRUKCJE\PS\ISO)PS)01%20Instrukcja%20eksploatacji%20sieci%20zmiany.doc" TargetMode="External"/><Relationship Id="rId20" Type="http://schemas.openxmlformats.org/officeDocument/2006/relationships/hyperlink" Target="Instrukcja%20ISO%20TB%2003%20w%20spr%20wypadku%20i%20zdarze&#324;.docx" TargetMode="External"/><Relationship Id="rId29" Type="http://schemas.openxmlformats.org/officeDocument/2006/relationships/hyperlink" Target="../TC%20II/ISO_TC%20II_06%20Instrukcja%20post%20na%20wyp%20zdarz%20nadzw%20zagrazaj&#261;cych%20&#347;rodowisku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Instrukcja%20ISO%20TB%2003%20w%20spr%20wypadku%20i%20zdarze&#324;.docx" TargetMode="External"/><Relationship Id="rId24" Type="http://schemas.openxmlformats.org/officeDocument/2006/relationships/hyperlink" Target="../TB)PPO&#379;/ISO%20TBP%2003%20IBP%20TCII%20Holsza&#324;skiej%20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../TC%20II/ISO%20TCII%2007%20%20INSTRUKCJA%20EKSPLOATACJI%20SUW%20Wydzia&#322;u%20GrzewczegoP&#243;&#322;noc.docx" TargetMode="External"/><Relationship Id="rId23" Type="http://schemas.openxmlformats.org/officeDocument/2006/relationships/hyperlink" Target="../TB)PPO&#379;/ISO%20TBP%2002%20IBP%20TC%20I%20ul.%20&#379;elazna%207" TargetMode="External"/><Relationship Id="rId28" Type="http://schemas.openxmlformats.org/officeDocument/2006/relationships/hyperlink" Target="../TC%20I/instrukcja%20ISO_TC%20I_06%20Instrukcja%20post%20na%20wyp%20zdarz%20nadzw%20zagrazaj&#261;cych%20&#347;rodowisku.doc" TargetMode="External"/><Relationship Id="rId10" Type="http://schemas.openxmlformats.org/officeDocument/2006/relationships/hyperlink" Target="Instrukcja%20ISO%20TB%2004%201%20pomoc.docx" TargetMode="External"/><Relationship Id="rId19" Type="http://schemas.openxmlformats.org/officeDocument/2006/relationships/hyperlink" Target="Instrukcja%20ISO%20TB%2007%20%20%20transport%20P&#243;&#322;noc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Z%2007%2007%2006%20Lista%20dopuszczaj&#261;cych%20z%20firm%20obs&#322;uguj&#261;cych.docx" TargetMode="External"/><Relationship Id="rId14" Type="http://schemas.openxmlformats.org/officeDocument/2006/relationships/hyperlink" Target="../../INSTRUKCJE/TC%20I/instrukcja%20ISO_TC%20I_07_Instrukcja%20pracy%20SUW%20Ciep&#322;owni%20Po&#322;udnie.doc" TargetMode="External"/><Relationship Id="rId22" Type="http://schemas.openxmlformats.org/officeDocument/2006/relationships/hyperlink" Target="../TB)PPO&#379;/ISO%20TBP%2001%20IBP%20Biuro%20Magazyn%20&#379;elazna%207" TargetMode="External"/><Relationship Id="rId27" Type="http://schemas.openxmlformats.org/officeDocument/2006/relationships/hyperlink" Target="../TB)PPO&#379;/ISO%20TBP%2006%20INSTRUKCJA%20PRZECIWPO&#379;AROWA%20DLA%20SK&#321;ADOWISK%20W&#280;GLA.docx" TargetMode="External"/><Relationship Id="rId30" Type="http://schemas.openxmlformats.org/officeDocument/2006/relationships/hyperlink" Target="Z%2007%2007%2006%20Lista%20dopuszczaj&#261;cych%20z%20firm%20obs&#322;uguj&#261;cych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27</Pages>
  <Words>11258</Words>
  <Characters>67554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28</cp:revision>
  <dcterms:created xsi:type="dcterms:W3CDTF">2020-02-19T10:36:00Z</dcterms:created>
  <dcterms:modified xsi:type="dcterms:W3CDTF">2020-06-03T07:44:00Z</dcterms:modified>
</cp:coreProperties>
</file>