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88" w:rsidRPr="00F631B4" w:rsidRDefault="00D53688" w:rsidP="00D53688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3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TEGOROCZNA EDYCJA OGÓLNOPOLSKIEGO KONGRESU ENERGETYCZNO- CIEPŁOWNICZEGO POWERPOL JUŻ ZA NAMI. PO RAZ XIX SPOTKALI SIĘ PRZEDSTAWICIELE BRANŻY CIEPŁOWNICZEJ, </w:t>
      </w:r>
      <w:r w:rsidR="00F631B4" w:rsidRPr="00F63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RÓWNIEŻ </w:t>
      </w:r>
      <w:r w:rsidRPr="00F63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ENERGETYCZNEJ.</w:t>
      </w:r>
    </w:p>
    <w:p w:rsidR="00F631B4" w:rsidRPr="002E2B84" w:rsidRDefault="00D53688" w:rsidP="00F631B4">
      <w:pPr>
        <w:spacing w:before="150" w:after="150" w:line="360" w:lineRule="auto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  <w:r w:rsidRPr="00F631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========================================================</w:t>
      </w:r>
      <w:r w:rsidRPr="002E2B8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XIX Kongres POWERPOL odbył się w dniach 14-15 stycznia w Warszawie, </w:t>
      </w:r>
      <w:r w:rsidR="00F631B4" w:rsidRPr="002E2B8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2E2B8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 jego temat przewodni brzmiał: </w:t>
      </w:r>
      <w:r w:rsidRPr="002E2B84">
        <w:rPr>
          <w:rStyle w:val="Pogrubienie"/>
          <w:rFonts w:ascii="Times New Roman" w:hAnsi="Times New Roman" w:cs="Times New Roman"/>
          <w:sz w:val="28"/>
          <w:szCs w:val="28"/>
        </w:rPr>
        <w:t xml:space="preserve"> „Rok 2019: Zrównoważony rozwój polskiej energetyki”.</w:t>
      </w:r>
    </w:p>
    <w:p w:rsidR="002E2B84" w:rsidRDefault="00F631B4" w:rsidP="00F631B4">
      <w:pPr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 xml:space="preserve">Powszechnie wiadomo, że rok </w:t>
      </w:r>
      <w:r w:rsidR="00D53688" w:rsidRPr="002E2B84">
        <w:rPr>
          <w:rFonts w:ascii="Times New Roman" w:hAnsi="Times New Roman" w:cs="Times New Roman"/>
          <w:sz w:val="28"/>
          <w:szCs w:val="28"/>
        </w:rPr>
        <w:t xml:space="preserve">2019 jest </w:t>
      </w:r>
      <w:r w:rsidRPr="002E2B84">
        <w:rPr>
          <w:rFonts w:ascii="Times New Roman" w:hAnsi="Times New Roman" w:cs="Times New Roman"/>
          <w:sz w:val="28"/>
          <w:szCs w:val="28"/>
        </w:rPr>
        <w:t xml:space="preserve">niezwykle ważny </w:t>
      </w:r>
      <w:r w:rsidR="00D53688" w:rsidRPr="002E2B84">
        <w:rPr>
          <w:rFonts w:ascii="Times New Roman" w:hAnsi="Times New Roman" w:cs="Times New Roman"/>
          <w:sz w:val="28"/>
          <w:szCs w:val="28"/>
        </w:rPr>
        <w:t>dla polskich wytwórcó</w:t>
      </w:r>
      <w:r w:rsidRPr="002E2B84">
        <w:rPr>
          <w:rFonts w:ascii="Times New Roman" w:hAnsi="Times New Roman" w:cs="Times New Roman"/>
          <w:sz w:val="28"/>
          <w:szCs w:val="28"/>
        </w:rPr>
        <w:t xml:space="preserve">w i dostawców energii. Ten rok, ale również i kolejne, to </w:t>
      </w:r>
      <w:r w:rsidR="00762D82" w:rsidRPr="002E2B84">
        <w:rPr>
          <w:rFonts w:ascii="Times New Roman" w:hAnsi="Times New Roman" w:cs="Times New Roman"/>
          <w:sz w:val="28"/>
          <w:szCs w:val="28"/>
        </w:rPr>
        <w:t xml:space="preserve">przecież </w:t>
      </w:r>
      <w:r w:rsidRPr="002E2B84">
        <w:rPr>
          <w:rFonts w:ascii="Times New Roman" w:hAnsi="Times New Roman" w:cs="Times New Roman"/>
          <w:sz w:val="28"/>
          <w:szCs w:val="28"/>
        </w:rPr>
        <w:t>czas</w:t>
      </w:r>
      <w:r w:rsidR="00D53688" w:rsidRPr="002E2B84">
        <w:rPr>
          <w:rFonts w:ascii="Times New Roman" w:hAnsi="Times New Roman" w:cs="Times New Roman"/>
          <w:sz w:val="28"/>
          <w:szCs w:val="28"/>
        </w:rPr>
        <w:t xml:space="preserve"> intensywnych zmian związanych </w:t>
      </w:r>
      <w:r w:rsidRPr="002E2B84">
        <w:rPr>
          <w:rFonts w:ascii="Times New Roman" w:hAnsi="Times New Roman" w:cs="Times New Roman"/>
          <w:sz w:val="28"/>
          <w:szCs w:val="28"/>
        </w:rPr>
        <w:t xml:space="preserve">z optymalizacją procesów wytwarzania, zapewnieniem bezpieczeństwa operacyjnego spółek strategicznych, a przede wszystkim z </w:t>
      </w:r>
      <w:r w:rsidR="00D53688" w:rsidRPr="002E2B84">
        <w:rPr>
          <w:rFonts w:ascii="Times New Roman" w:hAnsi="Times New Roman" w:cs="Times New Roman"/>
          <w:sz w:val="28"/>
          <w:szCs w:val="28"/>
        </w:rPr>
        <w:t xml:space="preserve">przygotowaniem nowych inwestycji w </w:t>
      </w:r>
      <w:r w:rsidRPr="002E2B84">
        <w:rPr>
          <w:rFonts w:ascii="Times New Roman" w:hAnsi="Times New Roman" w:cs="Times New Roman"/>
          <w:sz w:val="28"/>
          <w:szCs w:val="28"/>
        </w:rPr>
        <w:t>zakresie zrównoważonego rozwoju czy też</w:t>
      </w:r>
      <w:r w:rsidR="00D53688" w:rsidRPr="002E2B84">
        <w:rPr>
          <w:rFonts w:ascii="Times New Roman" w:hAnsi="Times New Roman" w:cs="Times New Roman"/>
          <w:sz w:val="28"/>
          <w:szCs w:val="28"/>
        </w:rPr>
        <w:t xml:space="preserve"> efektywności en</w:t>
      </w:r>
      <w:r w:rsidRPr="002E2B84">
        <w:rPr>
          <w:rFonts w:ascii="Times New Roman" w:hAnsi="Times New Roman" w:cs="Times New Roman"/>
          <w:sz w:val="28"/>
          <w:szCs w:val="28"/>
        </w:rPr>
        <w:t>ergetycznej i  ochrony środowiska.</w:t>
      </w:r>
    </w:p>
    <w:p w:rsidR="002E2B84" w:rsidRDefault="00F631B4" w:rsidP="002E2B84">
      <w:pPr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 xml:space="preserve">Debata inauguracyjna poświęcona była temu, co wydarzy się w energetyce w roku 2019. Przedstawiona w tym zakresie została perspektywa rządu i przedsiębiorstw. </w:t>
      </w:r>
    </w:p>
    <w:p w:rsidR="002E2B84" w:rsidRDefault="00762D82" w:rsidP="002E2B84">
      <w:pPr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Podczas Kongresu odbyło się pięć paneli dyskusyjnych podejmujących tematykę rynku ciepła, rynku energii i gazu, </w:t>
      </w:r>
      <w:r w:rsid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paliwa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alternatywne</w:t>
      </w:r>
      <w:r w:rsid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a także </w:t>
      </w:r>
      <w:r w:rsid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przedstawiono horyzont 20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czyli innowacje w obszarze wytwarzania, sieci i dystrybucji. Poruszono również zagadnienie związane z priorytetem </w:t>
      </w:r>
      <w:proofErr w:type="spellStart"/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elektromobilności</w:t>
      </w:r>
      <w:proofErr w:type="spellEnd"/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2E2B84" w:rsidRPr="002E2B84" w:rsidRDefault="00762D82" w:rsidP="002E2B84">
      <w:pPr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Prezes Spółki „RADPEC” – dr inż. Krzysztof Zborowski - wziął udział w panelu zatytułowanym Potencjał rynku ciepła i implikacje programu „Czyste powietrze”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moderowanym przez </w:t>
      </w:r>
      <w:r w:rsidRPr="002E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Jana Biernackiego</w:t>
      </w:r>
      <w:r w:rsidRPr="002E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Wicedyrektora w </w:t>
      </w:r>
      <w:proofErr w:type="spellStart"/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PwC</w:t>
      </w:r>
      <w:proofErr w:type="spellEnd"/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Polska. Podczas debaty dokonano analizy ustawy o kogeneracji pod kątem implikacji dla przedsiębiorstw oraz analizy rynku mocy i jego wpływu na sektor ciepłowniczy. </w:t>
      </w:r>
      <w:r w:rsidR="002E2B84"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ozważano </w:t>
      </w:r>
      <w:r w:rsidR="002E2B84"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również </w:t>
      </w:r>
      <w:r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kwestie nowych inwestycji w cieple zwłaszcza, jeżeli chodzi o wybór optymalnego paliwa dla nowych jednostek oraz </w:t>
      </w:r>
      <w:r w:rsidR="002E2B84"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poddano pod ocenę rentowność inwestycji w cieple – czy gwarantują one „godny” zwrot. Poruszono </w:t>
      </w:r>
      <w:r w:rsidR="002E2B84" w:rsidRPr="002E2B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także zagadnienia związane z odtwarzaniem infrastruktury ciepłowniczej oraz co będzie wygrywać na rynku, czyli technologie substytucyjne dla ciepła sieciowego. </w:t>
      </w:r>
    </w:p>
    <w:p w:rsidR="00F631B4" w:rsidRPr="002E2B84" w:rsidRDefault="002E2B84" w:rsidP="00F631B4">
      <w:pPr>
        <w:spacing w:before="15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Jak k</w:t>
      </w:r>
      <w:r w:rsidR="00F631B4" w:rsidRPr="002E2B84">
        <w:rPr>
          <w:rStyle w:val="Pogrubienie"/>
          <w:rFonts w:ascii="Times New Roman" w:hAnsi="Times New Roman" w:cs="Times New Roman"/>
          <w:b w:val="0"/>
          <w:sz w:val="28"/>
          <w:szCs w:val="28"/>
        </w:rPr>
        <w:t>ażdego roku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1B4" w:rsidRPr="002E2B84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Kongres </w:t>
      </w:r>
      <w:r>
        <w:rPr>
          <w:rFonts w:ascii="Times New Roman" w:hAnsi="Times New Roman" w:cs="Times New Roman"/>
          <w:color w:val="000000"/>
          <w:sz w:val="28"/>
          <w:szCs w:val="28"/>
        </w:rPr>
        <w:t>był</w:t>
      </w:r>
      <w:r w:rsidR="00F631B4" w:rsidRPr="002E2B84">
        <w:rPr>
          <w:rFonts w:ascii="Times New Roman" w:hAnsi="Times New Roman" w:cs="Times New Roman"/>
          <w:color w:val="000000"/>
          <w:sz w:val="28"/>
          <w:szCs w:val="28"/>
        </w:rPr>
        <w:t xml:space="preserve"> okazją do wymiany </w:t>
      </w:r>
      <w:r w:rsidR="002437D0" w:rsidRPr="002E2B84">
        <w:rPr>
          <w:rFonts w:ascii="Times New Roman" w:hAnsi="Times New Roman" w:cs="Times New Roman"/>
          <w:color w:val="000000"/>
          <w:sz w:val="28"/>
          <w:szCs w:val="28"/>
        </w:rPr>
        <w:t>poglądów</w:t>
      </w:r>
      <w:r w:rsidR="00F631B4" w:rsidRPr="002E2B84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r w:rsidR="002437D0">
        <w:rPr>
          <w:rFonts w:ascii="Times New Roman" w:hAnsi="Times New Roman" w:cs="Times New Roman"/>
          <w:color w:val="000000"/>
          <w:sz w:val="28"/>
          <w:szCs w:val="28"/>
        </w:rPr>
        <w:t xml:space="preserve">dobrych </w:t>
      </w:r>
      <w:r w:rsidR="002437D0" w:rsidRPr="002E2B84">
        <w:rPr>
          <w:rFonts w:ascii="Times New Roman" w:hAnsi="Times New Roman" w:cs="Times New Roman"/>
          <w:color w:val="000000"/>
          <w:sz w:val="28"/>
          <w:szCs w:val="28"/>
        </w:rPr>
        <w:t>praktyk</w:t>
      </w:r>
      <w:r w:rsidR="00F631B4" w:rsidRPr="002E2B84">
        <w:rPr>
          <w:rFonts w:ascii="Times New Roman" w:hAnsi="Times New Roman" w:cs="Times New Roman"/>
          <w:color w:val="000000"/>
          <w:sz w:val="28"/>
          <w:szCs w:val="28"/>
        </w:rPr>
        <w:t xml:space="preserve"> pomiędzy przedstawicielami największych w kraju przedsiębiorstw energetycznych</w:t>
      </w:r>
      <w:r w:rsidR="0020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00921">
        <w:rPr>
          <w:rFonts w:ascii="Times New Roman" w:hAnsi="Times New Roman" w:cs="Times New Roman"/>
          <w:color w:val="000000"/>
          <w:sz w:val="28"/>
          <w:szCs w:val="28"/>
        </w:rPr>
        <w:t xml:space="preserve">i ciepłowniczych czy też </w:t>
      </w:r>
      <w:r w:rsidR="00F631B4" w:rsidRPr="002E2B84">
        <w:rPr>
          <w:rFonts w:ascii="Times New Roman" w:hAnsi="Times New Roman" w:cs="Times New Roman"/>
          <w:color w:val="000000"/>
          <w:sz w:val="28"/>
          <w:szCs w:val="28"/>
        </w:rPr>
        <w:t xml:space="preserve">przedstawicieli biznesu. </w:t>
      </w:r>
    </w:p>
    <w:p w:rsidR="00D53688" w:rsidRPr="002E2B84" w:rsidRDefault="00D53688" w:rsidP="00D53688">
      <w:pPr>
        <w:spacing w:before="150" w:after="150" w:line="240" w:lineRule="auto"/>
        <w:jc w:val="both"/>
        <w:rPr>
          <w:rFonts w:ascii="Times New Roman" w:hAnsi="Times New Roman" w:cs="Times New Roman"/>
          <w:color w:val="4E4E4E"/>
          <w:sz w:val="28"/>
          <w:szCs w:val="28"/>
        </w:rPr>
      </w:pPr>
    </w:p>
    <w:p w:rsidR="00762D82" w:rsidRPr="002E2B84" w:rsidRDefault="00762D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sectPr w:rsidR="00762D82" w:rsidRPr="002E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8"/>
    <w:rsid w:val="00200921"/>
    <w:rsid w:val="002437D0"/>
    <w:rsid w:val="002E2B84"/>
    <w:rsid w:val="00762D82"/>
    <w:rsid w:val="00C73FCB"/>
    <w:rsid w:val="00D53688"/>
    <w:rsid w:val="00F631B4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BDB5-780D-4BEC-A826-C2BC316B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6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68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36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0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9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148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1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027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7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0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2019-01-16T07:45:00Z</dcterms:created>
  <dcterms:modified xsi:type="dcterms:W3CDTF">2019-01-16T11:51:00Z</dcterms:modified>
</cp:coreProperties>
</file>